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E99" w:rsidRDefault="00DF3E99" w:rsidP="00DF3E99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DF3E99" w:rsidRDefault="00DF3E99" w:rsidP="00DF3E9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>
        <w:rPr>
          <w:rFonts w:ascii="Comic Sans MS" w:hAnsi="Comic Sans MS"/>
          <w:i/>
        </w:rPr>
        <w:t>3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10.02</w:t>
      </w:r>
      <w:r>
        <w:rPr>
          <w:rFonts w:ascii="Comic Sans MS" w:hAnsi="Comic Sans MS"/>
        </w:rPr>
        <w:t>.2025 г.</w:t>
      </w:r>
    </w:p>
    <w:p w:rsidR="00DF3E99" w:rsidRDefault="00DF3E99" w:rsidP="00DF3E9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DF3E99" w:rsidRDefault="00DF3E99" w:rsidP="00DF3E99">
      <w:pPr>
        <w:rPr>
          <w:rFonts w:ascii="Comic Sans MS" w:hAnsi="Comic Sans MS"/>
          <w:sz w:val="40"/>
          <w:szCs w:val="40"/>
          <w:u w:val="single"/>
        </w:rPr>
      </w:pPr>
    </w:p>
    <w:p w:rsidR="00DF3E99" w:rsidRDefault="00DF3E99" w:rsidP="00DF3E99">
      <w:pPr>
        <w:rPr>
          <w:rFonts w:ascii="Comic Sans MS" w:hAnsi="Comic Sans MS"/>
          <w:sz w:val="40"/>
          <w:szCs w:val="40"/>
          <w:u w:val="single"/>
        </w:rPr>
      </w:pPr>
    </w:p>
    <w:p w:rsidR="00DF3E99" w:rsidRDefault="00DF3E99" w:rsidP="00DF3E99">
      <w:pPr>
        <w:rPr>
          <w:rFonts w:ascii="Comic Sans MS" w:hAnsi="Comic Sans MS"/>
          <w:sz w:val="40"/>
          <w:szCs w:val="40"/>
          <w:u w:val="single"/>
        </w:rPr>
      </w:pPr>
    </w:p>
    <w:p w:rsidR="00DF3E99" w:rsidRDefault="00DF3E99" w:rsidP="00DF3E99">
      <w:pPr>
        <w:rPr>
          <w:rFonts w:ascii="Comic Sans MS" w:hAnsi="Comic Sans MS"/>
          <w:sz w:val="40"/>
          <w:szCs w:val="40"/>
          <w:u w:val="single"/>
        </w:rPr>
      </w:pPr>
    </w:p>
    <w:p w:rsidR="00DF3E99" w:rsidRDefault="00DF3E99" w:rsidP="00DF3E99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5pt;height:66.7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DF3E99" w:rsidRDefault="00DF3E99" w:rsidP="00DF3E9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DF3E99" w:rsidRDefault="00DF3E99" w:rsidP="00DF3E99">
      <w:pPr>
        <w:jc w:val="center"/>
        <w:rPr>
          <w:b/>
          <w:sz w:val="32"/>
          <w:szCs w:val="32"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jc w:val="center"/>
        <w:rPr>
          <w:b/>
        </w:rPr>
      </w:pPr>
    </w:p>
    <w:p w:rsidR="00DF3E99" w:rsidRDefault="00DF3E99" w:rsidP="00DF3E99">
      <w:pPr>
        <w:rPr>
          <w:b/>
          <w:sz w:val="36"/>
          <w:szCs w:val="36"/>
        </w:rPr>
      </w:pPr>
    </w:p>
    <w:p w:rsidR="00DF3E99" w:rsidRDefault="00DF3E99" w:rsidP="00DF3E99">
      <w:pPr>
        <w:rPr>
          <w:b/>
          <w:sz w:val="36"/>
          <w:szCs w:val="36"/>
        </w:rPr>
      </w:pPr>
    </w:p>
    <w:p w:rsidR="00DF3E99" w:rsidRDefault="00DF3E99" w:rsidP="00DF3E99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DF3E99" w:rsidRDefault="00DF3E99" w:rsidP="00DF3E99">
      <w:pPr>
        <w:rPr>
          <w:sz w:val="20"/>
          <w:szCs w:val="20"/>
        </w:rPr>
      </w:pP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DF3E99" w:rsidRDefault="00DF3E99" w:rsidP="00DF3E99">
      <w:pPr>
        <w:rPr>
          <w:sz w:val="20"/>
          <w:szCs w:val="20"/>
        </w:rPr>
      </w:pP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DF3E99" w:rsidRDefault="00DF3E99" w:rsidP="00DF3E9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DF3E99" w:rsidRDefault="00DF3E99" w:rsidP="00DF3E99">
      <w:pPr>
        <w:rPr>
          <w:sz w:val="20"/>
          <w:szCs w:val="20"/>
        </w:rPr>
      </w:pP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DF3E99" w:rsidRDefault="00DF3E99" w:rsidP="00DF3E9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DF3E99" w:rsidRDefault="00DF3E99" w:rsidP="00DF3E99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DF3E99" w:rsidRDefault="00DF3E99" w:rsidP="00DF3E99"/>
    <w:p w:rsidR="00DF3E99" w:rsidRDefault="00DF3E99" w:rsidP="00DF3E99"/>
    <w:p w:rsidR="00DF3E99" w:rsidRDefault="00DF3E99" w:rsidP="00DF3E99"/>
    <w:p w:rsidR="00DF3E99" w:rsidRDefault="00DF3E99" w:rsidP="00DF3E99">
      <w:pPr>
        <w:jc w:val="both"/>
      </w:pPr>
    </w:p>
    <w:p w:rsidR="00DF3E99" w:rsidRDefault="00DF3E99" w:rsidP="00DF3E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DF3E99" w:rsidRDefault="00DF3E99" w:rsidP="00DF3E99">
      <w:pPr>
        <w:jc w:val="both"/>
        <w:rPr>
          <w:rFonts w:ascii="Arial" w:hAnsi="Arial" w:cs="Arial"/>
        </w:rPr>
      </w:pPr>
    </w:p>
    <w:p w:rsidR="00DF3E99" w:rsidRPr="00E61322" w:rsidRDefault="00DF3E99" w:rsidP="00DF3E99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bookmarkStart w:id="0" w:name="_GoBack"/>
      <w:r>
        <w:t xml:space="preserve">Уведомление о включении сведений о муниципальном правовом акте </w:t>
      </w:r>
      <w:proofErr w:type="spellStart"/>
      <w:r>
        <w:t>Тинского</w:t>
      </w:r>
      <w:proofErr w:type="spellEnd"/>
      <w:r>
        <w:t xml:space="preserve"> Совета депутатов 20 25.12.2024 № 34-129 «О внесении изменений и дополнений в Устав </w:t>
      </w:r>
      <w:proofErr w:type="spellStart"/>
      <w:r>
        <w:t>Тинского</w:t>
      </w:r>
      <w:proofErr w:type="spellEnd"/>
      <w:r>
        <w:t xml:space="preserve"> сельсовета </w:t>
      </w:r>
      <w:proofErr w:type="spellStart"/>
      <w:r>
        <w:t>Нижнеингашского</w:t>
      </w:r>
      <w:proofErr w:type="spellEnd"/>
      <w:r>
        <w:t xml:space="preserve"> района Красноярского  края» в государственный реестр уставов муниципальных образований Красноярского края.</w:t>
      </w:r>
    </w:p>
    <w:p w:rsidR="00DF3E99" w:rsidRDefault="00DF3E99" w:rsidP="00DF3E99">
      <w:pPr>
        <w:pStyle w:val="a3"/>
        <w:numPr>
          <w:ilvl w:val="0"/>
          <w:numId w:val="1"/>
        </w:numPr>
        <w:shd w:val="clear" w:color="auto" w:fill="FFFFFF"/>
        <w:tabs>
          <w:tab w:val="left" w:pos="8222"/>
        </w:tabs>
        <w:ind w:right="1699"/>
        <w:jc w:val="both"/>
      </w:pPr>
      <w:r>
        <w:t xml:space="preserve">Решение № 34-129 от 285.12.2024 г. </w:t>
      </w:r>
      <w:r>
        <w:t xml:space="preserve">«О внесении изменений и дополнений в Устав </w:t>
      </w:r>
      <w:proofErr w:type="spellStart"/>
      <w:r>
        <w:t>Тинского</w:t>
      </w:r>
      <w:proofErr w:type="spellEnd"/>
      <w:r>
        <w:t xml:space="preserve"> сельсовета </w:t>
      </w:r>
      <w:proofErr w:type="spellStart"/>
      <w:r>
        <w:t>Нижнеингашского</w:t>
      </w:r>
      <w:proofErr w:type="spellEnd"/>
      <w:r>
        <w:t xml:space="preserve"> района Красноярского  края</w:t>
      </w:r>
      <w:r>
        <w:t>.</w:t>
      </w:r>
    </w:p>
    <w:bookmarkEnd w:id="0"/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</w:pPr>
    </w:p>
    <w:p w:rsidR="00DF3E99" w:rsidRPr="00E8078D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</w:p>
    <w:p w:rsidR="00DF3E99" w:rsidRPr="00E8078D" w:rsidRDefault="00DF3E99" w:rsidP="00DF3E99">
      <w:pPr>
        <w:pStyle w:val="a3"/>
        <w:shd w:val="clear" w:color="auto" w:fill="FFFFFF"/>
        <w:tabs>
          <w:tab w:val="left" w:pos="8222"/>
        </w:tabs>
        <w:ind w:right="1699"/>
        <w:jc w:val="both"/>
        <w:rPr>
          <w:color w:val="000000"/>
          <w:spacing w:val="1"/>
        </w:rPr>
      </w:pPr>
      <w:r>
        <w:rPr>
          <w:noProof/>
          <w:color w:val="000000"/>
          <w:spacing w:val="1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99" w:rsidRPr="00EC6385" w:rsidRDefault="00DF3E99" w:rsidP="00DF3E99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99" w:rsidRDefault="00DF3E99" w:rsidP="00DF3E99">
      <w:pPr>
        <w:rPr>
          <w:noProof/>
        </w:rPr>
      </w:pPr>
    </w:p>
    <w:p w:rsidR="0037223F" w:rsidRDefault="00DF3E99">
      <w:r>
        <w:rPr>
          <w:noProof/>
        </w:rPr>
        <w:lastRenderedPageBreak/>
        <w:drawing>
          <wp:inline distT="0" distB="0" distL="0" distR="0">
            <wp:extent cx="5940425" cy="8469419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F2EA7"/>
    <w:multiLevelType w:val="hybridMultilevel"/>
    <w:tmpl w:val="E41E1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4F"/>
    <w:rsid w:val="000A45B8"/>
    <w:rsid w:val="00370E4F"/>
    <w:rsid w:val="005C31B8"/>
    <w:rsid w:val="00DF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E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3E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E9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E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3E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E9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2025-02-07T02:56:00Z</dcterms:created>
  <dcterms:modified xsi:type="dcterms:W3CDTF">2025-02-07T03:02:00Z</dcterms:modified>
</cp:coreProperties>
</file>