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ED" w:rsidRDefault="009163ED" w:rsidP="009163ED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9163ED" w:rsidRDefault="009163ED" w:rsidP="009163ED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0</w:t>
      </w:r>
      <w:r w:rsidR="008F3710">
        <w:rPr>
          <w:rFonts w:ascii="Comic Sans MS" w:hAnsi="Comic Sans MS"/>
          <w:i/>
        </w:rPr>
        <w:t>4</w:t>
      </w:r>
      <w:r>
        <w:rPr>
          <w:rFonts w:ascii="Comic Sans MS" w:hAnsi="Comic Sans MS"/>
          <w:i/>
        </w:rPr>
        <w:t xml:space="preserve"> Распространяется                                                                   </w:t>
      </w:r>
      <w:r w:rsidR="008F3710">
        <w:rPr>
          <w:rFonts w:ascii="Comic Sans MS" w:hAnsi="Comic Sans MS"/>
        </w:rPr>
        <w:t>30</w:t>
      </w:r>
      <w:bookmarkStart w:id="0" w:name="_GoBack"/>
      <w:bookmarkEnd w:id="0"/>
      <w:r>
        <w:rPr>
          <w:rFonts w:ascii="Comic Sans MS" w:hAnsi="Comic Sans MS"/>
        </w:rPr>
        <w:t>.03.2023 г.</w:t>
      </w:r>
    </w:p>
    <w:p w:rsidR="009163ED" w:rsidRDefault="009163ED" w:rsidP="009163ED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9163ED" w:rsidRDefault="009163ED" w:rsidP="009163ED">
      <w:pPr>
        <w:rPr>
          <w:rFonts w:ascii="Comic Sans MS" w:hAnsi="Comic Sans MS"/>
          <w:sz w:val="40"/>
          <w:szCs w:val="40"/>
          <w:u w:val="single"/>
        </w:rPr>
      </w:pPr>
    </w:p>
    <w:p w:rsidR="009163ED" w:rsidRDefault="009163ED" w:rsidP="009163ED">
      <w:pPr>
        <w:rPr>
          <w:rFonts w:ascii="Comic Sans MS" w:hAnsi="Comic Sans MS"/>
          <w:sz w:val="40"/>
          <w:szCs w:val="40"/>
          <w:u w:val="single"/>
        </w:rPr>
      </w:pPr>
    </w:p>
    <w:p w:rsidR="009163ED" w:rsidRDefault="009163ED" w:rsidP="009163ED">
      <w:pPr>
        <w:rPr>
          <w:rFonts w:ascii="Comic Sans MS" w:hAnsi="Comic Sans MS"/>
          <w:sz w:val="40"/>
          <w:szCs w:val="40"/>
          <w:u w:val="single"/>
        </w:rPr>
      </w:pPr>
    </w:p>
    <w:p w:rsidR="009163ED" w:rsidRDefault="009163ED" w:rsidP="009163ED">
      <w:pPr>
        <w:rPr>
          <w:rFonts w:ascii="Comic Sans MS" w:hAnsi="Comic Sans MS"/>
          <w:sz w:val="40"/>
          <w:szCs w:val="40"/>
          <w:u w:val="single"/>
        </w:rPr>
      </w:pPr>
    </w:p>
    <w:p w:rsidR="009163ED" w:rsidRDefault="006D68AF" w:rsidP="009163ED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 w:rsidR="009163ED">
        <w:tab/>
      </w:r>
    </w:p>
    <w:p w:rsidR="009163ED" w:rsidRDefault="006D68AF" w:rsidP="009163E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9163ED" w:rsidRDefault="009163ED" w:rsidP="009163ED">
      <w:pPr>
        <w:jc w:val="center"/>
        <w:rPr>
          <w:b/>
          <w:sz w:val="32"/>
          <w:szCs w:val="32"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jc w:val="center"/>
        <w:rPr>
          <w:b/>
        </w:rPr>
      </w:pPr>
    </w:p>
    <w:p w:rsidR="009163ED" w:rsidRDefault="009163ED" w:rsidP="009163ED">
      <w:pPr>
        <w:rPr>
          <w:b/>
          <w:sz w:val="36"/>
          <w:szCs w:val="36"/>
        </w:rPr>
      </w:pPr>
    </w:p>
    <w:p w:rsidR="009163ED" w:rsidRDefault="009163ED" w:rsidP="009163ED">
      <w:pPr>
        <w:jc w:val="center"/>
        <w:rPr>
          <w:b/>
          <w:sz w:val="36"/>
          <w:szCs w:val="36"/>
        </w:rPr>
      </w:pPr>
    </w:p>
    <w:p w:rsidR="009163ED" w:rsidRDefault="009163ED" w:rsidP="009163ED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9163ED" w:rsidRDefault="009163ED" w:rsidP="009163ED">
      <w:pPr>
        <w:rPr>
          <w:sz w:val="20"/>
          <w:szCs w:val="20"/>
        </w:rPr>
      </w:pP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9163ED" w:rsidRDefault="009163ED" w:rsidP="009163ED">
      <w:pPr>
        <w:rPr>
          <w:sz w:val="20"/>
          <w:szCs w:val="20"/>
        </w:rPr>
      </w:pP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9163ED" w:rsidRDefault="009163ED" w:rsidP="009163ED">
      <w:pPr>
        <w:rPr>
          <w:sz w:val="20"/>
          <w:szCs w:val="20"/>
        </w:rPr>
      </w:pP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9163ED" w:rsidRDefault="009163ED" w:rsidP="009163ED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9163ED" w:rsidRDefault="009163ED" w:rsidP="009163ED"/>
    <w:p w:rsidR="009163ED" w:rsidRDefault="009163ED" w:rsidP="009163ED"/>
    <w:p w:rsidR="009163ED" w:rsidRDefault="009163ED" w:rsidP="009163ED"/>
    <w:p w:rsidR="009163ED" w:rsidRDefault="009163ED" w:rsidP="009163ED">
      <w:pPr>
        <w:jc w:val="both"/>
      </w:pPr>
    </w:p>
    <w:p w:rsidR="009163ED" w:rsidRDefault="009163ED" w:rsidP="009163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9163ED" w:rsidRDefault="009163ED" w:rsidP="009163ED">
      <w:pPr>
        <w:jc w:val="both"/>
        <w:rPr>
          <w:rFonts w:ascii="Arial" w:hAnsi="Arial" w:cs="Arial"/>
        </w:rPr>
      </w:pPr>
    </w:p>
    <w:p w:rsidR="009163ED" w:rsidRDefault="009163ED" w:rsidP="009163E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9163ED">
        <w:rPr>
          <w:rFonts w:ascii="Arial" w:hAnsi="Arial" w:cs="Arial"/>
        </w:rPr>
        <w:t xml:space="preserve">Проект решения «Об исполнении бюджета Тинского сельсовета Нижнеингашского  района </w:t>
      </w:r>
      <w:r>
        <w:rPr>
          <w:rFonts w:ascii="Arial" w:hAnsi="Arial" w:cs="Arial"/>
        </w:rPr>
        <w:t>Красноярского края за 2022 год «</w:t>
      </w:r>
    </w:p>
    <w:p w:rsidR="009163ED" w:rsidRPr="009163ED" w:rsidRDefault="009163ED" w:rsidP="009163E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 решениния «О</w:t>
      </w:r>
      <w:r w:rsidRPr="009163ED">
        <w:rPr>
          <w:rFonts w:ascii="Arial" w:hAnsi="Arial" w:cs="Arial"/>
        </w:rPr>
        <w:t xml:space="preserve"> внесении изменений и дополнений в Устав </w:t>
      </w:r>
    </w:p>
    <w:p w:rsidR="009163ED" w:rsidRDefault="009163ED" w:rsidP="009163ED">
      <w:pPr>
        <w:pStyle w:val="a3"/>
        <w:ind w:left="1069"/>
        <w:jc w:val="both"/>
        <w:rPr>
          <w:rFonts w:ascii="Arial" w:hAnsi="Arial" w:cs="Arial"/>
        </w:rPr>
      </w:pPr>
      <w:r w:rsidRPr="009163ED">
        <w:rPr>
          <w:rFonts w:ascii="Arial" w:hAnsi="Arial" w:cs="Arial"/>
        </w:rPr>
        <w:t>Тинского сельсовета Нижнеингашского района  Красноярского края</w:t>
      </w:r>
      <w:r>
        <w:rPr>
          <w:rFonts w:ascii="Arial" w:hAnsi="Arial" w:cs="Arial"/>
        </w:rPr>
        <w:t>»</w:t>
      </w:r>
    </w:p>
    <w:p w:rsidR="009163ED" w:rsidRPr="009163ED" w:rsidRDefault="009163ED" w:rsidP="009163E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от 06.04.2023 г. «</w:t>
      </w:r>
      <w:r w:rsidRPr="009163ED">
        <w:rPr>
          <w:rFonts w:ascii="Arial" w:hAnsi="Arial" w:cs="Arial"/>
        </w:rPr>
        <w:t>Об утверждении схемы теплоснабжения на</w:t>
      </w:r>
      <w:r>
        <w:rPr>
          <w:rFonts w:ascii="Arial" w:hAnsi="Arial" w:cs="Arial"/>
        </w:rPr>
        <w:t xml:space="preserve"> </w:t>
      </w:r>
      <w:r w:rsidRPr="009163ED">
        <w:rPr>
          <w:rFonts w:ascii="Arial" w:hAnsi="Arial" w:cs="Arial"/>
        </w:rPr>
        <w:t>территории МО Тинский  сельский совет Нижнеингашского района Красноярского края</w:t>
      </w:r>
      <w:r>
        <w:rPr>
          <w:rFonts w:ascii="Arial" w:hAnsi="Arial" w:cs="Arial"/>
        </w:rPr>
        <w:t>»</w:t>
      </w:r>
    </w:p>
    <w:p w:rsidR="009163ED" w:rsidRPr="009163ED" w:rsidRDefault="009163ED" w:rsidP="009163ED">
      <w:pPr>
        <w:pStyle w:val="a3"/>
        <w:ind w:left="1069"/>
        <w:jc w:val="both"/>
        <w:rPr>
          <w:rFonts w:ascii="Arial" w:hAnsi="Arial" w:cs="Arial"/>
        </w:rPr>
      </w:pPr>
    </w:p>
    <w:p w:rsidR="009163ED" w:rsidRPr="009163ED" w:rsidRDefault="009163ED" w:rsidP="009163ED">
      <w:pPr>
        <w:ind w:left="284"/>
        <w:jc w:val="both"/>
        <w:rPr>
          <w:rFonts w:ascii="Arial" w:hAnsi="Arial" w:cs="Arial"/>
        </w:rPr>
      </w:pPr>
    </w:p>
    <w:p w:rsidR="009163ED" w:rsidRDefault="009163ED" w:rsidP="009163ED">
      <w:pPr>
        <w:jc w:val="both"/>
        <w:rPr>
          <w:rFonts w:ascii="Arial" w:hAnsi="Arial" w:cs="Arial"/>
        </w:rPr>
      </w:pPr>
    </w:p>
    <w:p w:rsidR="009163ED" w:rsidRDefault="009163ED" w:rsidP="009163ED">
      <w:pPr>
        <w:jc w:val="both"/>
        <w:rPr>
          <w:rFonts w:ascii="Arial" w:hAnsi="Arial" w:cs="Arial"/>
        </w:rPr>
      </w:pPr>
    </w:p>
    <w:p w:rsidR="009163ED" w:rsidRDefault="009163ED" w:rsidP="009163ED">
      <w:pPr>
        <w:jc w:val="both"/>
        <w:rPr>
          <w:rFonts w:ascii="Arial" w:hAnsi="Arial" w:cs="Arial"/>
        </w:rPr>
      </w:pPr>
    </w:p>
    <w:p w:rsidR="009163ED" w:rsidRDefault="009163ED" w:rsidP="009163ED">
      <w:pPr>
        <w:jc w:val="both"/>
        <w:rPr>
          <w:rFonts w:ascii="Arial" w:hAnsi="Arial" w:cs="Arial"/>
        </w:rPr>
      </w:pPr>
    </w:p>
    <w:p w:rsidR="009163ED" w:rsidRDefault="009163ED" w:rsidP="009163ED">
      <w:pPr>
        <w:jc w:val="both"/>
        <w:rPr>
          <w:rFonts w:ascii="Arial" w:hAnsi="Arial" w:cs="Arial"/>
        </w:rPr>
      </w:pPr>
    </w:p>
    <w:p w:rsidR="00BB4F7B" w:rsidRDefault="00BB4F7B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Default="009163ED"/>
    <w:p w:rsidR="009163ED" w:rsidRPr="009163ED" w:rsidRDefault="009163ED" w:rsidP="009163ED">
      <w:pPr>
        <w:pStyle w:val="a6"/>
        <w:jc w:val="both"/>
        <w:rPr>
          <w:rFonts w:ascii="Arial" w:hAnsi="Arial" w:cs="Arial"/>
          <w:sz w:val="24"/>
          <w:szCs w:val="24"/>
          <w:lang w:val="ru-RU"/>
        </w:rPr>
      </w:pPr>
    </w:p>
    <w:p w:rsidR="009163ED" w:rsidRDefault="009163ED" w:rsidP="009163ED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РОССИЙСКАЯ  ФЕДЕРАЦИЯ</w:t>
      </w:r>
    </w:p>
    <w:p w:rsidR="009163ED" w:rsidRDefault="009163ED" w:rsidP="009163ED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ТИНСКИЙ  СЕЛЬСКИЙ  СОВЕТ  ДЕПУТАТОВ</w:t>
      </w:r>
    </w:p>
    <w:p w:rsidR="009163ED" w:rsidRDefault="009163ED" w:rsidP="009163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НИЖНЕИНГАШСКОГО  РАЙОНА</w:t>
      </w:r>
    </w:p>
    <w:p w:rsidR="009163ED" w:rsidRDefault="009163ED" w:rsidP="009163ED">
      <w:pPr>
        <w:pStyle w:val="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КРАСНОЯРСКОГО  КРАЯ </w:t>
      </w:r>
    </w:p>
    <w:p w:rsidR="009163ED" w:rsidRDefault="009163ED" w:rsidP="009163ED">
      <w:pPr>
        <w:pStyle w:val="5"/>
        <w:rPr>
          <w:rFonts w:ascii="Arial" w:hAnsi="Arial" w:cs="Arial"/>
          <w:sz w:val="24"/>
          <w:szCs w:val="24"/>
          <w:lang w:val="ru-RU"/>
        </w:rPr>
      </w:pPr>
    </w:p>
    <w:p w:rsidR="009163ED" w:rsidRDefault="009163ED" w:rsidP="009163ED">
      <w:pPr>
        <w:pStyle w:val="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ПРОЕКТ </w:t>
      </w:r>
      <w:r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  <w:lang w:val="ru-RU"/>
        </w:rPr>
        <w:t>Я</w:t>
      </w:r>
    </w:p>
    <w:p w:rsidR="009163ED" w:rsidRDefault="009163ED" w:rsidP="009163ED">
      <w:pPr>
        <w:rPr>
          <w:rFonts w:ascii="Calibri" w:hAnsi="Calibri"/>
          <w:sz w:val="22"/>
          <w:szCs w:val="22"/>
          <w:lang w:eastAsia="x-none"/>
        </w:rPr>
      </w:pPr>
    </w:p>
    <w:p w:rsidR="009163ED" w:rsidRDefault="009163ED" w:rsidP="009163ED">
      <w:pPr>
        <w:rPr>
          <w:rFonts w:ascii="Arial" w:hAnsi="Arial" w:cs="Arial"/>
        </w:rPr>
      </w:pPr>
      <w:r>
        <w:rPr>
          <w:rFonts w:ascii="Arial" w:hAnsi="Arial" w:cs="Arial"/>
        </w:rPr>
        <w:t>___________.2023 г.                              с. Тины                                             № _____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 исполнении бюджета Тинского сельсовета Нижнеингашского  района Красноярского края за 2022 год .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 отчет администрации  Тинского сельсовет Нижнеингашского  района Красноярского края об исполнении бюджета за 2022 год,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Тинский сельский Совет депутатов РЕШИЛ: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отчет об исполнении местного бюджета за 2022 г, в том числе: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исполнение местного бюджета по доходам в сумме 19266,0 тыс. рублей и расходам в сумме 19328,7 тыс. рублей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исполнение местного бюджета с дефицитом в сумме 62,7 тыс. рублей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исполнение по источникам внутреннего финансирования дефициты  местного бюджета за 2022 год в сумме 62,7 тыс. рублей.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исполнение местного бюджета за 2022 год со следующими показателями: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2.1.Доходы местного бюджета по кодам классификации доходов бюджетов согласно приложению 2 к настоящему решению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2.2.расходов местного бюджета по разделам, подразделам классификации расходов бюджетов согласно приложению 3 к настоящему решению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расходов местного бюджета  по ведомственной структуре расходов согласно приложению 4 к настоящему решению.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источников финансирования дефицита местного бюджета по кодам классификации источников финансирования дефицитов бюджетов согласно приложения 1 к решению. 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 сведения о расходовании средств резервного фонда согласно приложения 6 к решению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2.6. распределения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местного бюджета на 2022 год. согласно приложения 5 к решению</w:t>
      </w:r>
    </w:p>
    <w:p w:rsidR="009163ED" w:rsidRDefault="009163ED" w:rsidP="009163ED">
      <w:pPr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3.Контроль за выполнением Решения возложить на постоянную комиссию по социально-экономическому развитию, финансам  и бюджету.</w:t>
      </w:r>
    </w:p>
    <w:p w:rsidR="009163ED" w:rsidRDefault="009163ED" w:rsidP="009163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Решение вступает в силу в день, следующий за днем его официального опубликования в газете Информационный Вестник органов местного самоуправления Тинского сельсовета.  </w:t>
      </w:r>
    </w:p>
    <w:p w:rsidR="009163ED" w:rsidRDefault="009163ED" w:rsidP="009163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С.В.Ефремов                                                  </w:t>
      </w:r>
    </w:p>
    <w:p w:rsidR="009163ED" w:rsidRDefault="009163ED" w:rsidP="009163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63ED" w:rsidRDefault="009163ED" w:rsidP="009163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                                 А.С.Серкова                           </w:t>
      </w:r>
    </w:p>
    <w:p w:rsidR="0076624A" w:rsidRDefault="009163ED" w:rsidP="009163ED">
      <w:pPr>
        <w:rPr>
          <w:rFonts w:ascii="Arial" w:hAnsi="Arial" w:cs="Arial"/>
        </w:rPr>
        <w:sectPr w:rsidR="0076624A" w:rsidSect="0076624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  </w:t>
      </w:r>
    </w:p>
    <w:p w:rsidR="009163ED" w:rsidRDefault="009163ED" w:rsidP="009163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</w:p>
    <w:p w:rsidR="009163ED" w:rsidRDefault="009163ED" w:rsidP="009163ED">
      <w:pPr>
        <w:rPr>
          <w:rFonts w:ascii="Arial" w:hAnsi="Arial" w:cs="Arial"/>
        </w:rPr>
      </w:pPr>
    </w:p>
    <w:p w:rsidR="009163ED" w:rsidRDefault="009163ED" w:rsidP="009163ED">
      <w:pPr>
        <w:pStyle w:val="a6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163ED" w:rsidRDefault="009163ED" w:rsidP="009163ED">
      <w:pPr>
        <w:rPr>
          <w:rFonts w:ascii="Arial" w:hAnsi="Arial" w:cs="Arial"/>
        </w:rPr>
      </w:pPr>
    </w:p>
    <w:p w:rsidR="0076624A" w:rsidRDefault="0076624A" w:rsidP="0076624A">
      <w:pPr>
        <w:pStyle w:val="a6"/>
        <w:ind w:left="-110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Приложение №1 </w:t>
      </w:r>
    </w:p>
    <w:p w:rsidR="0076624A" w:rsidRDefault="0076624A" w:rsidP="0076624A">
      <w:pPr>
        <w:pStyle w:val="a6"/>
        <w:ind w:left="-110"/>
        <w:jc w:val="right"/>
        <w:rPr>
          <w:sz w:val="24"/>
          <w:lang w:val="ru-RU"/>
        </w:rPr>
      </w:pPr>
      <w:r>
        <w:rPr>
          <w:sz w:val="24"/>
          <w:lang w:val="ru-RU"/>
        </w:rPr>
        <w:t>к Решению Совета депутатов</w:t>
      </w:r>
    </w:p>
    <w:p w:rsidR="0076624A" w:rsidRDefault="0076624A" w:rsidP="0076624A">
      <w:pPr>
        <w:pStyle w:val="a6"/>
        <w:ind w:left="-110"/>
        <w:jc w:val="right"/>
        <w:rPr>
          <w:sz w:val="24"/>
        </w:rPr>
      </w:pPr>
      <w:r>
        <w:rPr>
          <w:sz w:val="24"/>
          <w:lang w:val="ru-RU"/>
        </w:rPr>
        <w:t>№ _______ от ________________</w:t>
      </w:r>
    </w:p>
    <w:p w:rsidR="0076624A" w:rsidRDefault="0076624A" w:rsidP="0076624A">
      <w:pPr>
        <w:pStyle w:val="a6"/>
        <w:ind w:left="-110"/>
        <w:rPr>
          <w:sz w:val="24"/>
        </w:rPr>
      </w:pPr>
    </w:p>
    <w:p w:rsidR="0076624A" w:rsidRDefault="0076624A" w:rsidP="0076624A">
      <w:pPr>
        <w:pStyle w:val="a6"/>
        <w:ind w:left="-110"/>
        <w:rPr>
          <w:sz w:val="24"/>
        </w:rPr>
      </w:pPr>
    </w:p>
    <w:p w:rsidR="0076624A" w:rsidRDefault="0076624A" w:rsidP="0076624A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Тинского сельсовета за 202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год .</w:t>
      </w:r>
    </w:p>
    <w:p w:rsidR="0076624A" w:rsidRDefault="0076624A" w:rsidP="0076624A">
      <w:pPr>
        <w:pStyle w:val="a6"/>
        <w:ind w:left="-110"/>
        <w:rPr>
          <w:sz w:val="24"/>
          <w:szCs w:val="24"/>
        </w:rPr>
      </w:pPr>
    </w:p>
    <w:p w:rsidR="0076624A" w:rsidRDefault="0076624A" w:rsidP="0076624A">
      <w:pPr>
        <w:pStyle w:val="a6"/>
        <w:ind w:left="-110"/>
        <w:rPr>
          <w:sz w:val="24"/>
        </w:rPr>
      </w:pPr>
    </w:p>
    <w:p w:rsidR="0076624A" w:rsidRDefault="0076624A" w:rsidP="0076624A">
      <w:pPr>
        <w:pStyle w:val="a6"/>
        <w:ind w:left="-110"/>
        <w:rPr>
          <w:sz w:val="24"/>
        </w:rPr>
      </w:pPr>
    </w:p>
    <w:tbl>
      <w:tblPr>
        <w:tblW w:w="14557" w:type="dxa"/>
        <w:tblInd w:w="-250" w:type="dxa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809"/>
        <w:gridCol w:w="3124"/>
        <w:gridCol w:w="5550"/>
        <w:gridCol w:w="1697"/>
        <w:gridCol w:w="1712"/>
        <w:gridCol w:w="1665"/>
      </w:tblGrid>
      <w:tr w:rsidR="0076624A" w:rsidTr="0076624A">
        <w:trPr>
          <w:cantSplit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№ строки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Код</w:t>
            </w:r>
          </w:p>
        </w:tc>
        <w:tc>
          <w:tcPr>
            <w:tcW w:w="55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Сумма (тыс. рублей)</w:t>
            </w:r>
          </w:p>
        </w:tc>
      </w:tr>
      <w:tr w:rsidR="0076624A" w:rsidTr="0076624A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624A" w:rsidRDefault="0076624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624A" w:rsidRDefault="0076624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624A" w:rsidRDefault="0076624A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Запланировано 2022 год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Исполнено 2022 год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Исполнено в процентах</w:t>
            </w:r>
          </w:p>
        </w:tc>
      </w:tr>
      <w:tr w:rsidR="0076624A" w:rsidTr="0076624A">
        <w:trPr>
          <w:trHeight w:val="8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24A" w:rsidRDefault="0076624A">
            <w:pPr>
              <w:spacing w:after="200" w:line="276" w:lineRule="auto"/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5</w:t>
            </w:r>
          </w:p>
        </w:tc>
      </w:tr>
      <w:tr w:rsidR="0076624A" w:rsidTr="0076624A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840 01 05 02 01 10 0000 510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</w:pPr>
            <w:r>
              <w:t>Увеличение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19594,7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-19266,0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6624A" w:rsidTr="0076624A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840 01 05 02 01 10 0000 610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</w:pPr>
            <w:r>
              <w:t>Уменьшение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+ 19684,4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+19328,7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</w:tr>
      <w:tr w:rsidR="0076624A" w:rsidTr="0076624A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</w:pP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</w:pPr>
            <w:r>
              <w:t>Всего источников финансирования дефицита бюджета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+89,7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+62,7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24A" w:rsidRDefault="0076624A">
            <w:pPr>
              <w:widowControl w:val="0"/>
              <w:suppressAutoHyphens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6624A" w:rsidRDefault="0076624A" w:rsidP="0076624A">
      <w:pPr>
        <w:rPr>
          <w:rFonts w:ascii="Calibri" w:hAnsi="Calibri"/>
          <w:sz w:val="22"/>
          <w:szCs w:val="22"/>
        </w:rPr>
      </w:pPr>
    </w:p>
    <w:p w:rsidR="0076624A" w:rsidRDefault="0076624A" w:rsidP="0076624A">
      <w:pPr>
        <w:pStyle w:val="a6"/>
        <w:ind w:left="10773"/>
        <w:jc w:val="both"/>
        <w:rPr>
          <w:rFonts w:ascii="Arial" w:hAnsi="Arial" w:cs="Arial"/>
          <w:sz w:val="24"/>
          <w:szCs w:val="24"/>
        </w:rPr>
      </w:pPr>
    </w:p>
    <w:p w:rsidR="0076624A" w:rsidRDefault="0076624A" w:rsidP="0076624A">
      <w:pPr>
        <w:pStyle w:val="a6"/>
        <w:ind w:left="10773"/>
        <w:jc w:val="both"/>
        <w:rPr>
          <w:rFonts w:ascii="Arial" w:hAnsi="Arial" w:cs="Arial"/>
          <w:sz w:val="24"/>
          <w:szCs w:val="24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5"/>
        <w:gridCol w:w="2004"/>
        <w:gridCol w:w="835"/>
        <w:gridCol w:w="2557"/>
        <w:gridCol w:w="741"/>
        <w:gridCol w:w="94"/>
        <w:gridCol w:w="741"/>
        <w:gridCol w:w="1104"/>
        <w:gridCol w:w="835"/>
        <w:gridCol w:w="2319"/>
        <w:gridCol w:w="710"/>
        <w:gridCol w:w="835"/>
      </w:tblGrid>
      <w:tr w:rsidR="0076624A" w:rsidTr="0076624A">
        <w:trPr>
          <w:trHeight w:val="247"/>
        </w:trPr>
        <w:tc>
          <w:tcPr>
            <w:tcW w:w="835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3392" w:type="dxa"/>
            <w:gridSpan w:val="3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741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19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6624A" w:rsidTr="0076624A">
        <w:trPr>
          <w:trHeight w:val="276"/>
        </w:trPr>
        <w:tc>
          <w:tcPr>
            <w:tcW w:w="835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gridSpan w:val="3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64" w:type="dxa"/>
            <w:gridSpan w:val="3"/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Приложение № 2 к  Решению</w:t>
            </w:r>
          </w:p>
        </w:tc>
      </w:tr>
      <w:tr w:rsidR="0076624A" w:rsidTr="0076624A">
        <w:trPr>
          <w:trHeight w:val="276"/>
        </w:trPr>
        <w:tc>
          <w:tcPr>
            <w:tcW w:w="835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gridSpan w:val="3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64" w:type="dxa"/>
            <w:gridSpan w:val="3"/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 Совета депутатов № _____ от ____2023г.</w:t>
            </w:r>
          </w:p>
        </w:tc>
      </w:tr>
      <w:tr w:rsidR="0076624A" w:rsidTr="0076624A">
        <w:trPr>
          <w:gridAfter w:val="1"/>
          <w:wAfter w:w="835" w:type="dxa"/>
          <w:trHeight w:val="276"/>
        </w:trPr>
        <w:tc>
          <w:tcPr>
            <w:tcW w:w="28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gridSpan w:val="3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4" w:type="dxa"/>
            <w:gridSpan w:val="3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624A" w:rsidTr="0076624A">
        <w:trPr>
          <w:trHeight w:val="420"/>
        </w:trPr>
        <w:tc>
          <w:tcPr>
            <w:tcW w:w="3674" w:type="dxa"/>
            <w:gridSpan w:val="3"/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</w:rPr>
              <w:t>Доходы бюджета Тинского сельсовета  за 202</w:t>
            </w:r>
            <w:r>
              <w:rPr>
                <w:rFonts w:cs="MS Sans Serif"/>
                <w:b/>
                <w:bCs/>
                <w:color w:val="000000"/>
              </w:rPr>
              <w:t>2</w:t>
            </w:r>
            <w:r>
              <w:rPr>
                <w:rFonts w:ascii="MS Sans Serif" w:hAnsi="MS Sans Serif" w:cs="MS Sans Serif"/>
                <w:b/>
                <w:bCs/>
                <w:color w:val="000000"/>
              </w:rPr>
              <w:t xml:space="preserve"> год.</w:t>
            </w:r>
          </w:p>
        </w:tc>
        <w:tc>
          <w:tcPr>
            <w:tcW w:w="3392" w:type="dxa"/>
            <w:gridSpan w:val="3"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</w:rPr>
            </w:pPr>
          </w:p>
        </w:tc>
        <w:tc>
          <w:tcPr>
            <w:tcW w:w="741" w:type="dxa"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</w:rPr>
            </w:pPr>
          </w:p>
        </w:tc>
        <w:tc>
          <w:tcPr>
            <w:tcW w:w="1939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</w:rPr>
            </w:pPr>
          </w:p>
        </w:tc>
        <w:tc>
          <w:tcPr>
            <w:tcW w:w="2319" w:type="dxa"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</w:rPr>
            </w:pPr>
          </w:p>
        </w:tc>
        <w:tc>
          <w:tcPr>
            <w:tcW w:w="1545" w:type="dxa"/>
            <w:gridSpan w:val="2"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6624A" w:rsidTr="0076624A">
        <w:trPr>
          <w:trHeight w:val="247"/>
        </w:trPr>
        <w:tc>
          <w:tcPr>
            <w:tcW w:w="36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Единица измерения тыс. руб.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76624A" w:rsidTr="0076624A">
        <w:trPr>
          <w:trHeight w:val="8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Гл. администратор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КВД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КВД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КОСГУ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Бюджетные назначения 20</w:t>
            </w:r>
            <w:r>
              <w:rPr>
                <w:rFonts w:cs="MS Sans Serif"/>
                <w:b/>
                <w:bCs/>
                <w:color w:val="000000"/>
                <w:sz w:val="17"/>
                <w:szCs w:val="17"/>
              </w:rPr>
              <w:t>22</w:t>
            </w: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 год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Исполнено</w:t>
            </w:r>
            <w:r>
              <w:rPr>
                <w:rFonts w:cs="MS Sans Serif"/>
                <w:b/>
                <w:bCs/>
                <w:color w:val="000000"/>
                <w:sz w:val="17"/>
                <w:szCs w:val="17"/>
              </w:rPr>
              <w:t xml:space="preserve"> за 2022 год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исполненные назначения</w:t>
            </w:r>
            <w:r>
              <w:rPr>
                <w:rFonts w:cs="MS Sans Serif"/>
                <w:b/>
                <w:bCs/>
                <w:color w:val="000000"/>
                <w:sz w:val="17"/>
                <w:szCs w:val="17"/>
              </w:rPr>
              <w:t xml:space="preserve"> в </w:t>
            </w: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%</w:t>
            </w:r>
          </w:p>
        </w:tc>
      </w:tr>
      <w:tr w:rsidR="0076624A" w:rsidTr="0076624A">
        <w:trPr>
          <w:trHeight w:val="1215"/>
        </w:trPr>
        <w:tc>
          <w:tcPr>
            <w:tcW w:w="8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10302230010000110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112,0</w:t>
            </w:r>
          </w:p>
        </w:tc>
      </w:tr>
      <w:tr w:rsidR="0076624A" w:rsidTr="0076624A">
        <w:trPr>
          <w:trHeight w:val="1413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10302240010000110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123,5</w:t>
            </w:r>
          </w:p>
        </w:tc>
      </w:tr>
      <w:tr w:rsidR="0076624A" w:rsidTr="0076624A">
        <w:trPr>
          <w:trHeight w:val="1121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10302250010000110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421,7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106,1</w:t>
            </w:r>
          </w:p>
        </w:tc>
      </w:tr>
      <w:tr w:rsidR="0076624A" w:rsidTr="0076624A">
        <w:trPr>
          <w:trHeight w:val="1137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10302260010000110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-37,4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-43,8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117,1</w:t>
            </w:r>
          </w:p>
        </w:tc>
      </w:tr>
      <w:tr w:rsidR="0076624A" w:rsidTr="0076624A">
        <w:trPr>
          <w:trHeight w:val="1700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10102010011000110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561,6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117,0</w:t>
            </w:r>
          </w:p>
        </w:tc>
      </w:tr>
      <w:tr w:rsidR="0076624A" w:rsidTr="0076624A">
        <w:trPr>
          <w:trHeight w:val="704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10503010011000110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23,5</w:t>
            </w:r>
          </w:p>
        </w:tc>
      </w:tr>
      <w:tr w:rsidR="0076624A" w:rsidTr="0076624A">
        <w:trPr>
          <w:trHeight w:val="1139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10601030101000110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115,4</w:t>
            </w:r>
          </w:p>
        </w:tc>
      </w:tr>
      <w:tr w:rsidR="0076624A" w:rsidTr="0076624A">
        <w:trPr>
          <w:trHeight w:val="546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102,2</w:t>
            </w:r>
          </w:p>
        </w:tc>
      </w:tr>
      <w:tr w:rsidR="0076624A" w:rsidTr="0076624A">
        <w:trPr>
          <w:trHeight w:val="1121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10804020011000110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62,0</w:t>
            </w:r>
          </w:p>
        </w:tc>
      </w:tr>
      <w:tr w:rsidR="0076624A" w:rsidTr="0076624A">
        <w:trPr>
          <w:trHeight w:val="953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11105035100000120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107,0</w:t>
            </w:r>
          </w:p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24A" w:rsidTr="0076624A">
        <w:trPr>
          <w:trHeight w:val="1165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11109045100000120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86,3</w:t>
            </w:r>
          </w:p>
        </w:tc>
      </w:tr>
      <w:tr w:rsidR="0076624A" w:rsidTr="0076624A">
        <w:trPr>
          <w:trHeight w:val="389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11301995100000130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24A" w:rsidTr="0076624A">
        <w:trPr>
          <w:trHeight w:val="706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11302065100000130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40,5</w:t>
            </w:r>
          </w:p>
        </w:tc>
      </w:tr>
      <w:tr w:rsidR="0076624A" w:rsidTr="0076624A">
        <w:trPr>
          <w:trHeight w:val="494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20215001100101151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6453,0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6453,0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94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lastRenderedPageBreak/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20229999101021151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624A" w:rsidTr="0076624A">
        <w:trPr>
          <w:trHeight w:val="742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20230024100000151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741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20235118100000151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94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83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20249999100000151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9896,4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9896,4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6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76624A" w:rsidRDefault="007662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19594,7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19266,0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24A" w:rsidRDefault="0076624A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98,3</w:t>
            </w:r>
          </w:p>
        </w:tc>
      </w:tr>
    </w:tbl>
    <w:p w:rsidR="0076624A" w:rsidRDefault="0076624A" w:rsidP="0076624A">
      <w:pPr>
        <w:rPr>
          <w:rFonts w:ascii="Calibri" w:hAnsi="Calibri"/>
          <w:sz w:val="22"/>
          <w:szCs w:val="22"/>
        </w:rPr>
      </w:pPr>
    </w:p>
    <w:p w:rsidR="0076624A" w:rsidRDefault="0076624A" w:rsidP="0076624A"/>
    <w:tbl>
      <w:tblPr>
        <w:tblW w:w="13925" w:type="dxa"/>
        <w:tblInd w:w="93" w:type="dxa"/>
        <w:tblLook w:val="04A0" w:firstRow="1" w:lastRow="0" w:firstColumn="1" w:lastColumn="0" w:noHBand="0" w:noVBand="1"/>
      </w:tblPr>
      <w:tblGrid>
        <w:gridCol w:w="1080"/>
        <w:gridCol w:w="4820"/>
        <w:gridCol w:w="1080"/>
        <w:gridCol w:w="1824"/>
        <w:gridCol w:w="1416"/>
        <w:gridCol w:w="427"/>
        <w:gridCol w:w="1778"/>
        <w:gridCol w:w="1500"/>
      </w:tblGrid>
      <w:tr w:rsidR="0076624A" w:rsidTr="0076624A">
        <w:trPr>
          <w:trHeight w:val="300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noWrap/>
            <w:vAlign w:val="bottom"/>
            <w:hideMark/>
          </w:tcPr>
          <w:p w:rsidR="0076624A" w:rsidRDefault="0076624A">
            <w:pPr>
              <w:jc w:val="right"/>
              <w:rPr>
                <w:sz w:val="22"/>
                <w:szCs w:val="22"/>
              </w:rPr>
            </w:pPr>
            <w:r>
              <w:t>приложение №  3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300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4"/>
            <w:noWrap/>
            <w:vAlign w:val="bottom"/>
            <w:hideMark/>
          </w:tcPr>
          <w:p w:rsidR="0076624A" w:rsidRDefault="0076624A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к решению Тинского сельского Совета депутатов</w:t>
            </w:r>
          </w:p>
        </w:tc>
      </w:tr>
      <w:tr w:rsidR="0076624A" w:rsidTr="0076624A">
        <w:trPr>
          <w:trHeight w:val="300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noWrap/>
            <w:vAlign w:val="bottom"/>
            <w:hideMark/>
          </w:tcPr>
          <w:p w:rsidR="0076624A" w:rsidRDefault="0076624A">
            <w:pPr>
              <w:jc w:val="center"/>
              <w:rPr>
                <w:sz w:val="22"/>
                <w:szCs w:val="22"/>
              </w:rPr>
            </w:pPr>
            <w:r>
              <w:t>№ _____ от ______.2023 г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315"/>
        </w:trPr>
        <w:tc>
          <w:tcPr>
            <w:tcW w:w="8804" w:type="dxa"/>
            <w:gridSpan w:val="4"/>
            <w:noWrap/>
            <w:vAlign w:val="bottom"/>
            <w:hideMark/>
          </w:tcPr>
          <w:p w:rsidR="0076624A" w:rsidRDefault="0076624A">
            <w:pPr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 подразделам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315"/>
        </w:trPr>
        <w:tc>
          <w:tcPr>
            <w:tcW w:w="6980" w:type="dxa"/>
            <w:gridSpan w:val="3"/>
            <w:noWrap/>
            <w:vAlign w:val="bottom"/>
            <w:hideMark/>
          </w:tcPr>
          <w:p w:rsidR="0076624A" w:rsidRDefault="0076624A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бюджетной классификации расходов бюджетов РФ за 2022 год</w:t>
            </w:r>
          </w:p>
        </w:tc>
        <w:tc>
          <w:tcPr>
            <w:tcW w:w="182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vAlign w:val="bottom"/>
            <w:hideMark/>
          </w:tcPr>
          <w:p w:rsidR="0076624A" w:rsidRDefault="0076624A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482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 подраздел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план 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исполнено за 2022 год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исполнено в % за 2022 год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10 474,9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10 261,6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3 093,3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3 086,9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6 049,7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96,7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1 119,9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RANGE!A15"/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bookmarkEnd w:id="1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RANGE!F15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  <w:bookmarkEnd w:id="2"/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1 067,9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928,0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86,9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928,0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86,9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1 633,2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5 811,9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5 811,9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19 684,4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19 328,7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98,2</w:t>
            </w:r>
          </w:p>
        </w:tc>
        <w:tc>
          <w:tcPr>
            <w:tcW w:w="15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</w:tbl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80"/>
        <w:gridCol w:w="3220"/>
        <w:gridCol w:w="1080"/>
        <w:gridCol w:w="1080"/>
        <w:gridCol w:w="1777"/>
        <w:gridCol w:w="1134"/>
        <w:gridCol w:w="1559"/>
        <w:gridCol w:w="1559"/>
        <w:gridCol w:w="471"/>
        <w:gridCol w:w="1089"/>
      </w:tblGrid>
      <w:tr w:rsidR="0076624A" w:rsidTr="0076624A">
        <w:trPr>
          <w:trHeight w:val="255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1089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55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______ от ________2023</w:t>
            </w:r>
          </w:p>
        </w:tc>
      </w:tr>
      <w:tr w:rsidR="0076624A" w:rsidTr="0076624A">
        <w:trPr>
          <w:trHeight w:val="285"/>
        </w:trPr>
        <w:tc>
          <w:tcPr>
            <w:tcW w:w="8237" w:type="dxa"/>
            <w:gridSpan w:val="5"/>
            <w:noWrap/>
            <w:vAlign w:val="bottom"/>
            <w:hideMark/>
          </w:tcPr>
          <w:p w:rsidR="0076624A" w:rsidRDefault="007662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Ведомственная структура расходов бюджета Тинского сельсовета за 2022 год</w:t>
            </w:r>
          </w:p>
        </w:tc>
        <w:tc>
          <w:tcPr>
            <w:tcW w:w="1134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270"/>
        </w:trPr>
        <w:tc>
          <w:tcPr>
            <w:tcW w:w="1080" w:type="dxa"/>
            <w:vAlign w:val="bottom"/>
            <w:hideMark/>
          </w:tcPr>
          <w:p w:rsidR="0076624A" w:rsidRDefault="0076624A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322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план на 2022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исполнено за 2022 год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исполнено в % за 2022 год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Тинского сельсовета Нижнеингашского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19 684,4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19 328,7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98,2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10 474,9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10 261,6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Глава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8110000510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8110000510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bookmarkStart w:id="3" w:name="RANGE!A14:H15"/>
            <w:bookmarkStart w:id="4" w:name="RANGE!A14"/>
            <w:bookmarkEnd w:id="3"/>
            <w:r>
              <w:rPr>
                <w:rFonts w:ascii="Arial" w:hAnsi="Arial" w:cs="Arial"/>
                <w:sz w:val="16"/>
                <w:szCs w:val="16"/>
              </w:rPr>
              <w:t>8</w:t>
            </w:r>
            <w:bookmarkEnd w:id="4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bookmarkStart w:id="5" w:name="RANGE!F14"/>
            <w:r>
              <w:rPr>
                <w:rFonts w:ascii="Arial" w:hAnsi="Arial" w:cs="Arial"/>
                <w:sz w:val="16"/>
                <w:szCs w:val="16"/>
              </w:rPr>
              <w:t>120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редседатель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8210000510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8210000510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6 256,4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6 049,7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96,7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6 256,4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6 049,7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96,7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6 256,4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6 049,7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96,7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местной админи 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4 623,2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4 505,3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97,4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3 407,0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98,1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1 141,7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1 094,7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95,9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95,9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Региональные выплаты управлению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8310010210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94,6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94,6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8310010210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1 544,4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94,6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3 086,9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защита от ЧС и обеспечение безопасности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3 072,8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профилактика экстремизма и терроризма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3 072,8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объекты коммунальной инфраструктуры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2 740,8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1 338,5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99,7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99,7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Доплата да минимального размера оплаты труда по коммунальному хозяйству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0130010210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99,7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99,7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0130010210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99,7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8410075140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"Вопросы жизнеобеспечения Тинского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Создание эффективной системы защиты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ведение воинского учета на территории Тинского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защита от ЧС и обеспечение безопасности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1190074120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1190074120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 субсидии по обеспечению первичных мер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88100S4120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1 067,9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86,9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86,9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защита от ЧС и обеспечение безопасности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78,8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за счет средств дорожного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78,8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78,8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78,8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0620075080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0620075080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0620075080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защита от ЧС и обеспечение безопасности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98,5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культуры на территории Тинского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фонд оплаты по культуре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0210061120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0210061120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0210061120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5 811,9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из резервного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8310083010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8310083010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8310083010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19 684,4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19 328,7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98,2</w:t>
            </w:r>
          </w:p>
        </w:tc>
      </w:tr>
    </w:tbl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080"/>
        <w:gridCol w:w="3220"/>
        <w:gridCol w:w="1900"/>
        <w:gridCol w:w="1080"/>
        <w:gridCol w:w="920"/>
        <w:gridCol w:w="1620"/>
        <w:gridCol w:w="1620"/>
        <w:gridCol w:w="1680"/>
      </w:tblGrid>
      <w:tr w:rsidR="0076624A" w:rsidTr="0076624A">
        <w:trPr>
          <w:trHeight w:val="255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 xml:space="preserve">приложение № 5 к решению </w:t>
            </w:r>
          </w:p>
        </w:tc>
      </w:tr>
      <w:tr w:rsidR="0076624A" w:rsidTr="0076624A">
        <w:trPr>
          <w:trHeight w:val="255"/>
        </w:trPr>
        <w:tc>
          <w:tcPr>
            <w:tcW w:w="9820" w:type="dxa"/>
            <w:gridSpan w:val="6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Тинского сельского совета депутатов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noWrap/>
            <w:vAlign w:val="bottom"/>
            <w:hideMark/>
          </w:tcPr>
          <w:p w:rsidR="0076624A" w:rsidRDefault="0076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_______ от __________</w:t>
            </w:r>
          </w:p>
        </w:tc>
      </w:tr>
      <w:tr w:rsidR="0076624A" w:rsidTr="0076624A">
        <w:trPr>
          <w:trHeight w:val="285"/>
        </w:trPr>
        <w:tc>
          <w:tcPr>
            <w:tcW w:w="13120" w:type="dxa"/>
            <w:gridSpan w:val="8"/>
            <w:noWrap/>
            <w:vAlign w:val="bottom"/>
            <w:hideMark/>
          </w:tcPr>
          <w:p w:rsidR="0076624A" w:rsidRDefault="007662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Тинского сельсовета и </w:t>
            </w:r>
          </w:p>
        </w:tc>
      </w:tr>
      <w:tr w:rsidR="0076624A" w:rsidTr="0076624A">
        <w:trPr>
          <w:trHeight w:val="285"/>
        </w:trPr>
        <w:tc>
          <w:tcPr>
            <w:tcW w:w="13120" w:type="dxa"/>
            <w:gridSpan w:val="8"/>
            <w:noWrap/>
            <w:vAlign w:val="bottom"/>
            <w:hideMark/>
          </w:tcPr>
          <w:p w:rsidR="0076624A" w:rsidRDefault="007662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непраграмным направлениям деятельности), группам и подгруппам видов расходов, разделам, подразделам классификации </w:t>
            </w:r>
          </w:p>
        </w:tc>
      </w:tr>
      <w:tr w:rsidR="0076624A" w:rsidTr="0076624A">
        <w:trPr>
          <w:trHeight w:val="285"/>
        </w:trPr>
        <w:tc>
          <w:tcPr>
            <w:tcW w:w="13120" w:type="dxa"/>
            <w:gridSpan w:val="8"/>
            <w:hideMark/>
          </w:tcPr>
          <w:p w:rsidR="0076624A" w:rsidRDefault="007662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расходов бюджета  Тинского сельсовета за 2022 год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vAlign w:val="bottom"/>
            <w:hideMark/>
          </w:tcPr>
          <w:p w:rsidR="0076624A" w:rsidRDefault="0076624A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322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  <w:hideMark/>
          </w:tcPr>
          <w:p w:rsidR="0076624A" w:rsidRDefault="0076624A">
            <w:pPr>
              <w:rPr>
                <w:sz w:val="20"/>
                <w:szCs w:val="20"/>
              </w:rPr>
            </w:pPr>
          </w:p>
        </w:tc>
      </w:tr>
      <w:tr w:rsidR="0076624A" w:rsidTr="0076624A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План 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Исполнено за 2022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исполнение в % за 2022 год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0620075080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0620075080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0620075080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0620075080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0620075080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"Вопросы жизнеобеспечения Тинского сельсовета"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" w:name="RANGE!A16:H17"/>
            <w:bookmarkStart w:id="7" w:name="RANGE!A16"/>
            <w:bookmarkEnd w:id="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bookmarkEnd w:id="7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Создание эффективной системы защиты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8" w:name="RANGE!F1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  <w:bookmarkEnd w:id="8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ведение воинского учета на территории Тинского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426,9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защита от ЧС и обеспечение безопасности населения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5 581,4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5 432,5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97,33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за счет средств дорожного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78,81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78,81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78,81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78,81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78,81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профилактика экстремизма и терроризма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3 079,2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3 072,8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99,79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объекты коммунальной инфраструктуры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2 746,2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2 740,8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99,80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1 338,5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99,74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1 338,5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99,74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1 342,0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1 338,5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99,74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99,74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1 404,2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1 402,3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99,86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1 402,3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99,86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1 402,3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99,86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0130001260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1 402,3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99,86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Доплата да минимального размера оплаты труда по коммунальному хозяйству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0130010210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99,70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0130010210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1 635,7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99,85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1 631,2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99,85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98,51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98,51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98,51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98,51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1 624,6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99,85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1 624,6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99,85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1 624,6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99,85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1 624,6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99,85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культуры на территории Тинского сельсовета"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фонд оплаты по культуре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0210061120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0210061120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0210061120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0210061120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5 811,9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0210061120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5 811,9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5 811,9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7 456,6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7 249,7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97,23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Глава сельсовета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1 119,9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1 119,9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редседатель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98,11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98,11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98,11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98,11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98,11</w:t>
            </w:r>
          </w:p>
        </w:tc>
      </w:tr>
      <w:tr w:rsidR="0076624A" w:rsidTr="0076624A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8210000510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98,11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местной администрации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6 306,4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6 099,7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96,72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местной админи 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4 623,2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4 505,3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97,45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3 471,5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3 407,0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98,14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3 471,5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3 407,0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98,14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3 471,5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3 407,0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98,14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3 471,5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3 407,0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98,14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1 141,7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1 094,7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95,88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1 141,7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1 094,7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95,88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1 141,7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1 094,7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95,88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1 141,7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1 094,7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95,88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8310000510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Региональные выплаты управлению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8310010210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1 544,4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94,56</w:t>
            </w:r>
          </w:p>
        </w:tc>
      </w:tr>
      <w:tr w:rsidR="0076624A" w:rsidTr="0076624A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1 544,4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94,56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1 544,4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94,56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1 544,4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94,56</w:t>
            </w:r>
          </w:p>
        </w:tc>
      </w:tr>
      <w:tr w:rsidR="0076624A" w:rsidTr="0076624A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8310010210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1 633,2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1 544,4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94,56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 из резервного фонда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8310083010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8310083010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 субсидии по обеспечению первичных мер пожарной безопасности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76624A" w:rsidTr="0076624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19 684,4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19 328,7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24A" w:rsidRDefault="0076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98,19</w:t>
            </w:r>
          </w:p>
        </w:tc>
      </w:tr>
    </w:tbl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firstLine="709"/>
        <w:rPr>
          <w:rFonts w:ascii="Arial" w:hAnsi="Arial" w:cs="Arial"/>
          <w:sz w:val="24"/>
          <w:szCs w:val="24"/>
          <w:lang w:val="ru-RU"/>
        </w:rPr>
      </w:pPr>
    </w:p>
    <w:p w:rsidR="0076624A" w:rsidRDefault="0076624A" w:rsidP="0076624A">
      <w:pPr>
        <w:pStyle w:val="a6"/>
        <w:ind w:left="-11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 </w:t>
      </w:r>
      <w:r>
        <w:rPr>
          <w:sz w:val="24"/>
          <w:lang w:val="ru-RU"/>
        </w:rPr>
        <w:t>6</w:t>
      </w:r>
    </w:p>
    <w:p w:rsidR="0076624A" w:rsidRDefault="0076624A" w:rsidP="0076624A">
      <w:pPr>
        <w:pStyle w:val="a6"/>
        <w:ind w:left="-11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к  Решению</w:t>
      </w:r>
    </w:p>
    <w:p w:rsidR="0076624A" w:rsidRDefault="0076624A" w:rsidP="0076624A">
      <w:pPr>
        <w:pStyle w:val="a6"/>
        <w:ind w:left="-110"/>
        <w:jc w:val="right"/>
        <w:rPr>
          <w:sz w:val="24"/>
          <w:lang w:val="ru-RU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Совета депутатов</w:t>
      </w:r>
    </w:p>
    <w:p w:rsidR="0076624A" w:rsidRDefault="0076624A" w:rsidP="0076624A">
      <w:pPr>
        <w:pStyle w:val="a6"/>
        <w:ind w:left="-110"/>
        <w:jc w:val="right"/>
        <w:rPr>
          <w:sz w:val="24"/>
          <w:lang w:val="ru-RU"/>
        </w:rPr>
      </w:pPr>
      <w:r>
        <w:rPr>
          <w:sz w:val="24"/>
          <w:lang w:val="ru-RU"/>
        </w:rPr>
        <w:t>№ ______ от __________</w:t>
      </w:r>
    </w:p>
    <w:p w:rsidR="0076624A" w:rsidRDefault="0076624A" w:rsidP="0076624A">
      <w:pPr>
        <w:pStyle w:val="a6"/>
        <w:ind w:left="-11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6624A" w:rsidRDefault="0076624A" w:rsidP="0076624A">
      <w:pPr>
        <w:pStyle w:val="a6"/>
        <w:ind w:left="-110"/>
        <w:rPr>
          <w:sz w:val="24"/>
        </w:rPr>
      </w:pPr>
    </w:p>
    <w:p w:rsidR="0076624A" w:rsidRDefault="0076624A" w:rsidP="0076624A">
      <w:pPr>
        <w:pStyle w:val="a6"/>
        <w:ind w:left="-110"/>
        <w:rPr>
          <w:sz w:val="24"/>
        </w:rPr>
      </w:pPr>
    </w:p>
    <w:p w:rsidR="0076624A" w:rsidRDefault="0076624A" w:rsidP="0076624A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расходовании средств резервного фонда  Тинского сельсовета за 2021 год</w:t>
      </w:r>
    </w:p>
    <w:p w:rsidR="0076624A" w:rsidRDefault="0076624A" w:rsidP="0076624A">
      <w:pPr>
        <w:pStyle w:val="a6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6624A" w:rsidTr="0076624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4A" w:rsidRDefault="0076624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4A" w:rsidRDefault="007662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Предусмотрено решением Тинского сельского Совета депутатов от 28.12.2022 года № 13-40 "О бюджете Тинского сельского совета на 2022 год и плановый период 2023-2024 годов"(в редакции решения Тинского сельского Совета депутатов от 28.03.2022 № 15-49, в редакции решения Тинского сельского Совета депутатов от 28.04.2022 № 16-55, в редакции решения Тинского сельского Совета депутатов от 31.05.2022 № 17-60, в редакции решения Тинского сельского Совета депутатов от 15.11.2022 № 20-68 )</w:t>
            </w:r>
          </w:p>
          <w:p w:rsidR="0076624A" w:rsidRDefault="0076624A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4A" w:rsidRDefault="0076624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резервного фонда в 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76624A" w:rsidTr="0076624A">
        <w:trPr>
          <w:trHeight w:val="8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4A" w:rsidRDefault="0076624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0111 8510000520 870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4A" w:rsidRDefault="0076624A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4A" w:rsidRDefault="0076624A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76624A" w:rsidRDefault="0076624A" w:rsidP="0076624A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6624A" w:rsidRDefault="0076624A" w:rsidP="0076624A">
      <w:pPr>
        <w:pStyle w:val="a6"/>
        <w:ind w:left="-110"/>
        <w:rPr>
          <w:sz w:val="24"/>
          <w:szCs w:val="24"/>
        </w:rPr>
      </w:pPr>
    </w:p>
    <w:p w:rsidR="009163ED" w:rsidRDefault="009163ED"/>
    <w:p w:rsidR="009163ED" w:rsidRDefault="009163ED"/>
    <w:p w:rsidR="009163ED" w:rsidRDefault="009163ED"/>
    <w:p w:rsidR="009163ED" w:rsidRDefault="009163ED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>
      <w:pPr>
        <w:sectPr w:rsidR="00BC2CC3" w:rsidSect="007662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2CC3" w:rsidRDefault="00BC2CC3" w:rsidP="00BC2CC3">
      <w:pPr>
        <w:pStyle w:val="ConsPlusNormal"/>
        <w:jc w:val="center"/>
        <w:outlineLvl w:val="0"/>
        <w:rPr>
          <w:sz w:val="22"/>
        </w:rPr>
      </w:pPr>
      <w:r>
        <w:rPr>
          <w:b/>
        </w:rPr>
        <w:lastRenderedPageBreak/>
        <w:t>ТИНСКИЙ СЕЛЬСКИЙ СОВЕРТ ДЕПУТАТОВ НИЖНЕИНГАШСКОГО РАЙОНА КРАСНОЯСКОГО КРАЯ</w:t>
      </w:r>
    </w:p>
    <w:p w:rsidR="00BC2CC3" w:rsidRDefault="00BC2CC3" w:rsidP="00BC2CC3">
      <w:pPr>
        <w:pStyle w:val="ConsPlusNormal"/>
        <w:jc w:val="center"/>
        <w:outlineLvl w:val="0"/>
        <w:rPr>
          <w:b/>
          <w:sz w:val="28"/>
        </w:rPr>
      </w:pPr>
    </w:p>
    <w:p w:rsidR="00BC2CC3" w:rsidRDefault="00BC2CC3" w:rsidP="00BC2CC3">
      <w:pPr>
        <w:pStyle w:val="ConsPlusNormal"/>
        <w:jc w:val="center"/>
        <w:outlineLvl w:val="0"/>
        <w:rPr>
          <w:b/>
        </w:rPr>
      </w:pPr>
    </w:p>
    <w:p w:rsidR="00BC2CC3" w:rsidRDefault="00BC2CC3" w:rsidP="00BC2CC3">
      <w:pPr>
        <w:pStyle w:val="ConsPlusNormal"/>
        <w:jc w:val="center"/>
        <w:outlineLvl w:val="0"/>
        <w:rPr>
          <w:b/>
        </w:rPr>
      </w:pPr>
      <w:r>
        <w:rPr>
          <w:b/>
        </w:rPr>
        <w:t>ПРОЕКТ РЕШЕНИЯ</w:t>
      </w:r>
    </w:p>
    <w:p w:rsidR="00BC2CC3" w:rsidRDefault="00BC2CC3" w:rsidP="00BC2CC3">
      <w:pPr>
        <w:pStyle w:val="ConsPlusNormal"/>
        <w:jc w:val="center"/>
        <w:rPr>
          <w:b/>
        </w:rPr>
      </w:pPr>
    </w:p>
    <w:p w:rsidR="00BC2CC3" w:rsidRDefault="00BC2CC3" w:rsidP="00BC2CC3">
      <w:pPr>
        <w:pStyle w:val="ConsPlusNormal"/>
        <w:jc w:val="center"/>
      </w:pPr>
      <w:r>
        <w:t>С. Тины</w:t>
      </w:r>
    </w:p>
    <w:p w:rsidR="00BC2CC3" w:rsidRDefault="00BC2CC3" w:rsidP="00BC2CC3">
      <w:pPr>
        <w:shd w:val="clear" w:color="auto" w:fill="FFFFFF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«____» апреля  2023 г. </w:t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  <w:t xml:space="preserve">          </w:t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  <w:t>№ _____</w:t>
      </w:r>
    </w:p>
    <w:p w:rsidR="00BC2CC3" w:rsidRDefault="00BC2CC3" w:rsidP="00BC2CC3">
      <w:pPr>
        <w:shd w:val="clear" w:color="auto" w:fill="FFFFFF"/>
        <w:jc w:val="center"/>
        <w:rPr>
          <w:b/>
          <w:color w:val="000000"/>
          <w:spacing w:val="1"/>
        </w:rPr>
      </w:pPr>
    </w:p>
    <w:p w:rsidR="00BC2CC3" w:rsidRDefault="00BC2CC3" w:rsidP="00BC2CC3">
      <w:pPr>
        <w:pStyle w:val="a6"/>
        <w:rPr>
          <w:b/>
          <w:spacing w:val="1"/>
        </w:rPr>
      </w:pPr>
      <w:r>
        <w:t xml:space="preserve">о внесении изменений и дополнений в Устав </w:t>
      </w:r>
    </w:p>
    <w:p w:rsidR="00BC2CC3" w:rsidRDefault="00BC2CC3" w:rsidP="00BC2CC3">
      <w:pPr>
        <w:pStyle w:val="a6"/>
      </w:pPr>
      <w:r>
        <w:t xml:space="preserve">Тинского сельсовета Нижнеингашского района  </w:t>
      </w:r>
    </w:p>
    <w:p w:rsidR="00BC2CC3" w:rsidRDefault="00BC2CC3" w:rsidP="00BC2CC3">
      <w:pPr>
        <w:pStyle w:val="a6"/>
      </w:pPr>
      <w:r>
        <w:t>Красноярского края</w:t>
      </w:r>
    </w:p>
    <w:p w:rsidR="00BC2CC3" w:rsidRDefault="00BC2CC3" w:rsidP="00BC2CC3">
      <w:pPr>
        <w:pStyle w:val="a6"/>
      </w:pPr>
    </w:p>
    <w:p w:rsidR="00BC2CC3" w:rsidRDefault="00BC2CC3" w:rsidP="00BC2CC3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4"/>
        <w:jc w:val="both"/>
        <w:rPr>
          <w:sz w:val="28"/>
        </w:rPr>
      </w:pPr>
      <w:r>
        <w:t xml:space="preserve">В целях приведения Устава муниципального образования в соответствие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статьями 24 Устава Тинского сельсовета Нижнеингашского района  Красноярского края, Тинский сельский Совет депутатов </w:t>
      </w:r>
    </w:p>
    <w:p w:rsidR="00BC2CC3" w:rsidRDefault="00BC2CC3" w:rsidP="00BC2CC3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right="6"/>
        <w:jc w:val="both"/>
        <w:rPr>
          <w:b/>
        </w:rPr>
      </w:pPr>
      <w:r>
        <w:rPr>
          <w:b/>
        </w:rPr>
        <w:t>РЕШИЛ:</w:t>
      </w:r>
    </w:p>
    <w:p w:rsidR="00BC2CC3" w:rsidRDefault="00BC2CC3" w:rsidP="00BC2CC3">
      <w:pPr>
        <w:ind w:firstLine="709"/>
        <w:jc w:val="both"/>
      </w:pPr>
      <w:r>
        <w:t>1. Внести в Устав Тинского сельсовета  следующие изменения:</w:t>
      </w:r>
    </w:p>
    <w:p w:rsidR="00BC2CC3" w:rsidRDefault="00BC2CC3" w:rsidP="00BC2CC3">
      <w:pPr>
        <w:ind w:firstLine="709"/>
        <w:jc w:val="both"/>
      </w:pPr>
      <w:r>
        <w:t>1.1. пункт 2 статьи 38.3 Устава изложить в следующей редакции:</w:t>
      </w:r>
    </w:p>
    <w:p w:rsidR="00BC2CC3" w:rsidRDefault="00BC2CC3" w:rsidP="00BC2CC3">
      <w:pPr>
        <w:ind w:firstLine="709"/>
        <w:jc w:val="both"/>
      </w:pPr>
      <w:r>
        <w:t>«Староста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гражданин Российской Федерации, достигший на день представления сходом граждан 18 лет и имеющий в собственности жилое помещение, расположенное на территории данного сельского населенного пункта.».</w:t>
      </w:r>
    </w:p>
    <w:p w:rsidR="00BC2CC3" w:rsidRDefault="00BC2CC3" w:rsidP="00BC2CC3">
      <w:pPr>
        <w:ind w:firstLine="709"/>
        <w:jc w:val="both"/>
      </w:pPr>
      <w:r>
        <w:t>1.2. в пункте 3 статьи 38.3 Устава,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BC2CC3" w:rsidRDefault="00BC2CC3" w:rsidP="00BC2CC3">
      <w:pPr>
        <w:ind w:firstLine="709"/>
        <w:jc w:val="both"/>
      </w:pPr>
      <w:r>
        <w:t>1.3. в подпункте 1) пункта 4 статьи 38.3 Устава,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BC2CC3" w:rsidRDefault="00BC2CC3" w:rsidP="00BC2CC3">
      <w:pPr>
        <w:ind w:firstLine="709"/>
        <w:jc w:val="both"/>
      </w:pPr>
      <w:r>
        <w:t>1.4. пункт 1 статьи 26 Устава дополнить подпунктом 14) следующего содержания:</w:t>
      </w:r>
    </w:p>
    <w:p w:rsidR="00BC2CC3" w:rsidRDefault="00BC2CC3" w:rsidP="00BC2CC3">
      <w:pPr>
        <w:ind w:firstLine="709"/>
        <w:jc w:val="both"/>
      </w:pPr>
      <w:r>
        <w:t>«14)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подряд».</w:t>
      </w:r>
    </w:p>
    <w:p w:rsidR="00BC2CC3" w:rsidRDefault="00BC2CC3" w:rsidP="00BC2CC3">
      <w:pPr>
        <w:ind w:firstLine="709"/>
        <w:jc w:val="both"/>
      </w:pPr>
      <w:r>
        <w:t>1.5. Исключить часть 4 ст.32 Устава</w:t>
      </w:r>
    </w:p>
    <w:p w:rsidR="00BC2CC3" w:rsidRDefault="00BC2CC3" w:rsidP="00BC2CC3">
      <w:pPr>
        <w:ind w:firstLine="709"/>
        <w:jc w:val="both"/>
      </w:pPr>
      <w:r>
        <w:t>1.6. В части 1 ст.45 слова: "в аппарате избирательной комиссии муниципального образования"  исключить</w:t>
      </w:r>
    </w:p>
    <w:p w:rsidR="00BC2CC3" w:rsidRDefault="00BC2CC3" w:rsidP="00BC2CC3">
      <w:pPr>
        <w:ind w:firstLine="709"/>
        <w:jc w:val="both"/>
      </w:pPr>
      <w:r>
        <w:t>2. Контроль за исполнением настоящего Решения возложить на постоянную комиссия.</w:t>
      </w:r>
    </w:p>
    <w:p w:rsidR="00BC2CC3" w:rsidRDefault="00BC2CC3" w:rsidP="00BC2CC3">
      <w:pPr>
        <w:pStyle w:val="21"/>
      </w:pPr>
      <w:r>
        <w:t xml:space="preserve">3. Глава муниципального образования  обязан опубликовать (обнародовать) зарегистрированное настоящее Решение в течении семи дней со дня поступления из </w:t>
      </w:r>
      <w:r>
        <w:lastRenderedPageBreak/>
        <w:t>Управления Министерства юстиции Российской Федерации по Красноярскому краю уведомления о включении  сведений о 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BC2CC3" w:rsidRDefault="00BC2CC3" w:rsidP="00BC2CC3">
      <w:pPr>
        <w:ind w:firstLine="709"/>
        <w:jc w:val="both"/>
      </w:pPr>
      <w:r>
        <w:t>4.</w:t>
      </w:r>
      <w:r>
        <w:rPr>
          <w:b/>
        </w:rPr>
        <w:t xml:space="preserve"> </w:t>
      </w:r>
      <w:r>
        <w:t>Настоящее решение вступает в силу после официального опубликования (обнародования) в печатном издании «Информационный вестник».</w:t>
      </w:r>
    </w:p>
    <w:p w:rsidR="00BC2CC3" w:rsidRDefault="00BC2CC3" w:rsidP="00BC2CC3">
      <w:pPr>
        <w:tabs>
          <w:tab w:val="left" w:pos="2835"/>
        </w:tabs>
        <w:jc w:val="both"/>
        <w:rPr>
          <w:noProof/>
        </w:rPr>
      </w:pPr>
    </w:p>
    <w:p w:rsidR="00BC2CC3" w:rsidRDefault="00BC2CC3" w:rsidP="00BC2CC3">
      <w:pPr>
        <w:tabs>
          <w:tab w:val="left" w:pos="2835"/>
        </w:tabs>
        <w:jc w:val="both"/>
        <w:rPr>
          <w:noProof/>
        </w:rPr>
      </w:pPr>
    </w:p>
    <w:p w:rsidR="00BC2CC3" w:rsidRDefault="00BC2CC3" w:rsidP="00BC2CC3">
      <w:pPr>
        <w:tabs>
          <w:tab w:val="left" w:pos="2835"/>
        </w:tabs>
        <w:jc w:val="both"/>
        <w:rPr>
          <w:noProof/>
        </w:rPr>
      </w:pPr>
    </w:p>
    <w:p w:rsidR="00BC2CC3" w:rsidRDefault="00BC2CC3" w:rsidP="00BC2CC3">
      <w:pPr>
        <w:tabs>
          <w:tab w:val="left" w:pos="2835"/>
        </w:tabs>
        <w:jc w:val="both"/>
        <w:rPr>
          <w:noProof/>
        </w:rPr>
      </w:pPr>
      <w:r>
        <w:rPr>
          <w:noProof/>
        </w:rPr>
        <w:t>Председатель Тинского сельского Совета депутатова                              А.С. Серкова</w:t>
      </w:r>
    </w:p>
    <w:p w:rsidR="00BC2CC3" w:rsidRDefault="00BC2CC3" w:rsidP="00BC2CC3">
      <w:pPr>
        <w:tabs>
          <w:tab w:val="left" w:pos="2835"/>
        </w:tabs>
        <w:jc w:val="both"/>
        <w:rPr>
          <w:noProof/>
        </w:rPr>
      </w:pPr>
    </w:p>
    <w:p w:rsidR="00BC2CC3" w:rsidRDefault="00BC2CC3" w:rsidP="00BC2CC3">
      <w:pPr>
        <w:tabs>
          <w:tab w:val="left" w:pos="2835"/>
        </w:tabs>
        <w:jc w:val="both"/>
      </w:pPr>
      <w:r>
        <w:rPr>
          <w:noProof/>
        </w:rPr>
        <w:t>Глава Тинского сельсовета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С.В. Ефремов</w:t>
      </w:r>
    </w:p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 w:rsidP="00BC2CC3">
      <w:pPr>
        <w:pStyle w:val="24"/>
        <w:shd w:val="clear" w:color="auto" w:fill="auto"/>
        <w:jc w:val="right"/>
        <w:rPr>
          <w:rStyle w:val="25"/>
          <w:color w:val="000000"/>
          <w:sz w:val="24"/>
          <w:szCs w:val="24"/>
        </w:rPr>
      </w:pPr>
    </w:p>
    <w:p w:rsidR="00BC2CC3" w:rsidRDefault="00BC2CC3" w:rsidP="00BC2CC3">
      <w:pPr>
        <w:pStyle w:val="24"/>
        <w:shd w:val="clear" w:color="auto" w:fill="auto"/>
        <w:rPr>
          <w:rStyle w:val="25"/>
          <w:sz w:val="24"/>
          <w:szCs w:val="24"/>
        </w:rPr>
      </w:pPr>
      <w:r>
        <w:rPr>
          <w:rStyle w:val="25"/>
          <w:sz w:val="24"/>
          <w:szCs w:val="24"/>
        </w:rPr>
        <w:t xml:space="preserve">АДМИНИСТРАЦИЯ </w:t>
      </w:r>
    </w:p>
    <w:p w:rsidR="00BC2CC3" w:rsidRDefault="00BC2CC3" w:rsidP="00BC2CC3">
      <w:pPr>
        <w:pStyle w:val="24"/>
        <w:shd w:val="clear" w:color="auto" w:fill="auto"/>
      </w:pPr>
      <w:r>
        <w:rPr>
          <w:rStyle w:val="23"/>
          <w:color w:val="000000"/>
          <w:sz w:val="24"/>
          <w:szCs w:val="24"/>
        </w:rPr>
        <w:t>ТИНСКОГО СЕЛЬСОВЕТА</w:t>
      </w:r>
    </w:p>
    <w:p w:rsidR="00BC2CC3" w:rsidRDefault="00BC2CC3" w:rsidP="00BC2CC3">
      <w:pPr>
        <w:pStyle w:val="a6"/>
        <w:spacing w:after="21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НИЖНЕИНГАШСКОГО РАЙОНА</w:t>
      </w:r>
    </w:p>
    <w:p w:rsidR="00BC2CC3" w:rsidRDefault="00BC2CC3" w:rsidP="00BC2CC3">
      <w:pPr>
        <w:pStyle w:val="a6"/>
        <w:spacing w:after="21"/>
        <w:rPr>
          <w:color w:val="auto"/>
        </w:rPr>
      </w:pPr>
      <w:r>
        <w:rPr>
          <w:rStyle w:val="12"/>
          <w:sz w:val="24"/>
          <w:szCs w:val="24"/>
        </w:rPr>
        <w:t xml:space="preserve"> КРАСНОЯРСКОГО КРАЯ</w:t>
      </w:r>
    </w:p>
    <w:p w:rsidR="00BC2CC3" w:rsidRDefault="00BC2CC3" w:rsidP="00BC2CC3">
      <w:pPr>
        <w:pStyle w:val="24"/>
        <w:shd w:val="clear" w:color="auto" w:fill="auto"/>
        <w:tabs>
          <w:tab w:val="left" w:pos="2950"/>
          <w:tab w:val="left" w:pos="8671"/>
        </w:tabs>
        <w:spacing w:line="547" w:lineRule="exact"/>
        <w:ind w:right="840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 xml:space="preserve">               ПОСТАНОВЛЕНИЕ</w:t>
      </w:r>
    </w:p>
    <w:p w:rsidR="00BC2CC3" w:rsidRDefault="00BC2CC3" w:rsidP="00BC2CC3">
      <w:pPr>
        <w:pStyle w:val="24"/>
        <w:shd w:val="clear" w:color="auto" w:fill="auto"/>
        <w:tabs>
          <w:tab w:val="left" w:pos="2950"/>
          <w:tab w:val="left" w:pos="8671"/>
        </w:tabs>
        <w:spacing w:line="547" w:lineRule="exact"/>
        <w:ind w:left="60" w:right="840" w:hanging="60"/>
        <w:jc w:val="left"/>
        <w:rPr>
          <w:rStyle w:val="23"/>
          <w:color w:val="000000"/>
          <w:sz w:val="24"/>
          <w:szCs w:val="24"/>
        </w:rPr>
      </w:pPr>
      <w:r>
        <w:rPr>
          <w:rStyle w:val="23"/>
          <w:color w:val="000000"/>
          <w:sz w:val="24"/>
          <w:szCs w:val="24"/>
        </w:rPr>
        <w:t xml:space="preserve"> 06.04.2023г.                                           с. Тины                                               №    </w:t>
      </w:r>
    </w:p>
    <w:p w:rsidR="00BC2CC3" w:rsidRDefault="00BC2CC3" w:rsidP="00BC2CC3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BC2CC3" w:rsidRDefault="00BC2CC3" w:rsidP="00BC2CC3">
      <w:pPr>
        <w:autoSpaceDE w:val="0"/>
        <w:autoSpaceDN w:val="0"/>
        <w:adjustRightInd w:val="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Об утверждении схемы теплоснабжения на</w:t>
      </w:r>
    </w:p>
    <w:p w:rsidR="00BC2CC3" w:rsidRDefault="00BC2CC3" w:rsidP="00BC2CC3">
      <w:pPr>
        <w:autoSpaceDE w:val="0"/>
        <w:autoSpaceDN w:val="0"/>
        <w:adjustRightInd w:val="0"/>
        <w:jc w:val="both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территории МО Тинский  сельский совет Нижнеингашского района Красноярского края</w:t>
      </w:r>
    </w:p>
    <w:p w:rsidR="00BC2CC3" w:rsidRDefault="00BC2CC3" w:rsidP="00BC2CC3">
      <w:pPr>
        <w:autoSpaceDE w:val="0"/>
        <w:autoSpaceDN w:val="0"/>
        <w:adjustRightInd w:val="0"/>
        <w:jc w:val="both"/>
        <w:outlineLvl w:val="0"/>
        <w:rPr>
          <w:b/>
          <w:bCs/>
          <w:lang w:eastAsia="en-US"/>
        </w:rPr>
      </w:pPr>
    </w:p>
    <w:p w:rsidR="00BC2CC3" w:rsidRDefault="00BC2CC3" w:rsidP="00BC2C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В соответствии     с   Федеральным законом  от 06.10.2003 № 131-ФЗ  « Об общих принципах организации местного самоуправления в Российской Федерации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утверждения", заключением по результатам публичных слушаний по проекту схемы теплоснабжения территории МО Тинский сельсовет Нижнеингашского района Красноярского края  от          года</w:t>
      </w:r>
    </w:p>
    <w:p w:rsidR="00BC2CC3" w:rsidRDefault="00BC2CC3" w:rsidP="00BC2C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C2CC3" w:rsidRDefault="00BC2CC3" w:rsidP="00BC2C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прилагаемую  схему теплоснабжения территории МО Тинский сельсовет Нижнеингашского района Красноярского края.</w:t>
      </w:r>
    </w:p>
    <w:p w:rsidR="00BC2CC3" w:rsidRDefault="00BC2CC3" w:rsidP="00BC2CC3">
      <w:pPr>
        <w:pStyle w:val="ConsPlusTitle"/>
        <w:jc w:val="both"/>
        <w:rPr>
          <w:b w:val="0"/>
        </w:rPr>
      </w:pPr>
      <w:r>
        <w:rPr>
          <w:b w:val="0"/>
        </w:rPr>
        <w:t xml:space="preserve">          2. Опубликовать настоящее постановление в печатном издании органов местного самоуправления Тинский сельсовет «Информационный вестник» и разместить на официальном сайте администрации Тинского сельсовета https://lk.gosweb.gosuslugi.ru/</w:t>
      </w:r>
    </w:p>
    <w:p w:rsidR="00BC2CC3" w:rsidRDefault="00BC2CC3" w:rsidP="00BC2CC3">
      <w:pPr>
        <w:pStyle w:val="ConsPlusTitle"/>
        <w:jc w:val="both"/>
        <w:rPr>
          <w:b w:val="0"/>
        </w:rPr>
      </w:pPr>
    </w:p>
    <w:p w:rsidR="00BC2CC3" w:rsidRDefault="00BC2CC3" w:rsidP="00BC2CC3">
      <w:pPr>
        <w:pStyle w:val="ConsPlusTitle"/>
        <w:jc w:val="both"/>
        <w:rPr>
          <w:b w:val="0"/>
        </w:rPr>
      </w:pPr>
    </w:p>
    <w:p w:rsidR="00BC2CC3" w:rsidRDefault="00BC2CC3" w:rsidP="00BC2CC3">
      <w:r>
        <w:t>Глава администрации                                                                                  С.В.Ефремов</w:t>
      </w: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/>
    <w:p w:rsidR="00BC2CC3" w:rsidRDefault="00BC2CC3" w:rsidP="00BC2CC3">
      <w:pPr>
        <w:jc w:val="center"/>
      </w:pPr>
    </w:p>
    <w:p w:rsidR="00BC2CC3" w:rsidRDefault="00BC2CC3" w:rsidP="00BC2CC3">
      <w:pPr>
        <w:pStyle w:val="ae"/>
        <w:spacing w:before="0" w:after="0"/>
        <w:ind w:right="340"/>
        <w:jc w:val="right"/>
        <w:rPr>
          <w:b w:val="0"/>
          <w:caps w:val="0"/>
          <w:sz w:val="24"/>
          <w:szCs w:val="24"/>
        </w:rPr>
      </w:pPr>
      <w:r>
        <w:rPr>
          <w:b w:val="0"/>
          <w:caps w:val="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 w:val="0"/>
          <w:caps w:val="0"/>
          <w:sz w:val="24"/>
          <w:szCs w:val="24"/>
        </w:rPr>
        <w:t>Утверждена</w:t>
      </w:r>
    </w:p>
    <w:p w:rsidR="00BC2CC3" w:rsidRDefault="00BC2CC3" w:rsidP="00BC2CC3">
      <w:pPr>
        <w:pStyle w:val="ae"/>
        <w:spacing w:before="0" w:after="0"/>
        <w:ind w:right="340"/>
        <w:jc w:val="right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                                                                                          Постановлением Главы</w:t>
      </w:r>
    </w:p>
    <w:p w:rsidR="00BC2CC3" w:rsidRDefault="00BC2CC3" w:rsidP="00BC2CC3">
      <w:pPr>
        <w:pStyle w:val="ae"/>
        <w:spacing w:before="0" w:after="0"/>
        <w:ind w:right="340"/>
        <w:jc w:val="right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                                                               Администрации Тинского сельсовета</w:t>
      </w:r>
    </w:p>
    <w:p w:rsidR="00BC2CC3" w:rsidRDefault="00BC2CC3" w:rsidP="00BC2CC3">
      <w:pPr>
        <w:pStyle w:val="ae"/>
        <w:spacing w:before="0" w:after="0"/>
        <w:ind w:right="340"/>
        <w:jc w:val="right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                                                                      от .04.2023г. №</w:t>
      </w:r>
    </w:p>
    <w:p w:rsidR="00BC2CC3" w:rsidRDefault="00BC2CC3" w:rsidP="00BC2CC3">
      <w:pPr>
        <w:pStyle w:val="ae"/>
        <w:spacing w:before="0" w:after="0"/>
        <w:ind w:right="340"/>
        <w:rPr>
          <w:sz w:val="24"/>
          <w:szCs w:val="24"/>
        </w:rPr>
      </w:pPr>
    </w:p>
    <w:p w:rsidR="00BC2CC3" w:rsidRDefault="00BC2CC3" w:rsidP="00BC2CC3">
      <w:pPr>
        <w:pStyle w:val="ae"/>
        <w:spacing w:before="0" w:after="0"/>
        <w:ind w:left="0" w:right="340"/>
        <w:jc w:val="left"/>
      </w:pPr>
    </w:p>
    <w:p w:rsidR="00BC2CC3" w:rsidRDefault="00BC2CC3" w:rsidP="00BC2CC3">
      <w:pPr>
        <w:pStyle w:val="ae"/>
        <w:spacing w:before="0" w:after="0"/>
        <w:ind w:left="0" w:right="340"/>
        <w:jc w:val="left"/>
      </w:pPr>
    </w:p>
    <w:p w:rsidR="00BC2CC3" w:rsidRDefault="00BC2CC3" w:rsidP="00BC2CC3">
      <w:pPr>
        <w:pStyle w:val="ae"/>
        <w:spacing w:before="0" w:after="0"/>
        <w:ind w:left="0" w:right="340"/>
        <w:jc w:val="left"/>
      </w:pPr>
    </w:p>
    <w:p w:rsidR="00BC2CC3" w:rsidRDefault="00BC2CC3" w:rsidP="00BC2CC3">
      <w:pPr>
        <w:pStyle w:val="ae"/>
        <w:spacing w:before="0" w:after="0"/>
        <w:ind w:left="0" w:right="340"/>
        <w:jc w:val="left"/>
      </w:pPr>
    </w:p>
    <w:p w:rsidR="00BC2CC3" w:rsidRDefault="006D68AF" w:rsidP="00BC2CC3">
      <w:pPr>
        <w:pStyle w:val="ae"/>
      </w:pPr>
      <w:r>
        <w:fldChar w:fldCharType="begin"/>
      </w:r>
      <w:r>
        <w:instrText xml:space="preserve"> DOCPROPERTY  "Наименование проекта"  \* MERGEFORMAT </w:instrText>
      </w:r>
      <w:r>
        <w:fldChar w:fldCharType="separate"/>
      </w:r>
      <w:r w:rsidR="00BC2CC3">
        <w:t>Схема теплоснабжения</w:t>
      </w:r>
      <w:r w:rsidR="00BC2CC3">
        <w:br/>
        <w:t xml:space="preserve"> МО Тинский сельсовет Нижнеингашского района</w:t>
      </w:r>
      <w:r w:rsidR="00BC2CC3">
        <w:br/>
        <w:t xml:space="preserve"> на период с 2023 по 2030 годы</w:t>
      </w:r>
      <w:r>
        <w:fldChar w:fldCharType="end"/>
      </w:r>
    </w:p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>
      <w:pPr>
        <w:pStyle w:val="af"/>
      </w:pPr>
    </w:p>
    <w:p w:rsidR="00BC2CC3" w:rsidRDefault="00BC2CC3" w:rsidP="00BC2CC3">
      <w:pPr>
        <w:pStyle w:val="af"/>
        <w:ind w:left="1276" w:right="1331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 "Наименование тома"  \* MERGEFORMAT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Обосновывающие материалы к схеме теплоснабжения. Существующее положение в сфере производства, передачи и потребления тепловой энергии.</w:t>
      </w:r>
      <w:r>
        <w:rPr>
          <w:sz w:val="24"/>
          <w:szCs w:val="24"/>
        </w:rPr>
        <w:fldChar w:fldCharType="end"/>
      </w:r>
    </w:p>
    <w:p w:rsidR="00BC2CC3" w:rsidRDefault="00BC2CC3" w:rsidP="00BC2CC3">
      <w:pPr>
        <w:pStyle w:val="af0"/>
      </w:pPr>
    </w:p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>
      <w:pPr>
        <w:jc w:val="center"/>
      </w:pPr>
    </w:p>
    <w:p w:rsidR="00BC2CC3" w:rsidRDefault="00BC2CC3" w:rsidP="00BC2CC3"/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rPr>
          <w:b/>
        </w:rPr>
      </w:pPr>
      <w:r>
        <w:rPr>
          <w:b/>
        </w:rPr>
        <w:t xml:space="preserve">                                        </w:t>
      </w:r>
    </w:p>
    <w:p w:rsidR="00BC2CC3" w:rsidRDefault="00BC2CC3" w:rsidP="00BC2CC3">
      <w:pPr>
        <w:rPr>
          <w:b/>
        </w:rPr>
      </w:pPr>
    </w:p>
    <w:p w:rsidR="00BC2CC3" w:rsidRDefault="00BC2CC3" w:rsidP="00BC2CC3">
      <w:pPr>
        <w:rPr>
          <w:b/>
        </w:rPr>
      </w:pPr>
      <w:r>
        <w:rPr>
          <w:b/>
        </w:rPr>
        <w:t xml:space="preserve">                                                                 с.ТИНЫ</w:t>
      </w:r>
    </w:p>
    <w:p w:rsidR="00BC2CC3" w:rsidRDefault="00BC2CC3" w:rsidP="00BC2CC3">
      <w:pPr>
        <w:jc w:val="center"/>
      </w:pPr>
    </w:p>
    <w:p w:rsidR="00BC2CC3" w:rsidRDefault="00BC2CC3" w:rsidP="00BC2CC3">
      <w:pPr>
        <w:rPr>
          <w:b/>
        </w:rPr>
      </w:pPr>
      <w:r>
        <w:rPr>
          <w:b/>
        </w:rPr>
        <w:t xml:space="preserve">                                                                    2023 г.</w:t>
      </w:r>
    </w:p>
    <w:p w:rsidR="00BC2CC3" w:rsidRDefault="00BC2CC3" w:rsidP="00BC2CC3">
      <w:pPr>
        <w:rPr>
          <w:b/>
        </w:rPr>
      </w:pPr>
    </w:p>
    <w:p w:rsidR="00BC2CC3" w:rsidRDefault="00BC2CC3" w:rsidP="00BC2CC3">
      <w:pPr>
        <w:jc w:val="center"/>
        <w:rPr>
          <w:b/>
          <w:bCs/>
        </w:rPr>
      </w:pPr>
      <w:r>
        <w:rPr>
          <w:b/>
          <w:bCs/>
        </w:rPr>
        <w:t>Содержание</w:t>
      </w:r>
      <w:bookmarkStart w:id="9" w:name="zk2"/>
      <w:bookmarkEnd w:id="9"/>
    </w:p>
    <w:p w:rsidR="00BC2CC3" w:rsidRDefault="00BC2CC3" w:rsidP="00BC2CC3">
      <w:pPr>
        <w:jc w:val="center"/>
        <w:rPr>
          <w:b/>
          <w:bCs/>
        </w:rPr>
      </w:pPr>
    </w:p>
    <w:p w:rsidR="00BC2CC3" w:rsidRDefault="00BC2CC3" w:rsidP="00BC2CC3">
      <w:pPr>
        <w:pStyle w:val="a3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 xml:space="preserve">Функциональная  структура  теплоснабжения </w:t>
      </w:r>
    </w:p>
    <w:p w:rsidR="00BC2CC3" w:rsidRDefault="00BC2CC3" w:rsidP="00BC2CC3">
      <w:pPr>
        <w:pStyle w:val="a3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Источники  тепловой энергии</w:t>
      </w:r>
    </w:p>
    <w:p w:rsidR="00BC2CC3" w:rsidRDefault="00BC2CC3" w:rsidP="00BC2CC3">
      <w:pPr>
        <w:pStyle w:val="a3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Тепловые сети, сооружения на них и тепловые пункты</w:t>
      </w:r>
    </w:p>
    <w:p w:rsidR="00BC2CC3" w:rsidRDefault="00BC2CC3" w:rsidP="00BC2CC3">
      <w:pPr>
        <w:pStyle w:val="a3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Зоны действия  источников тепловой энергии</w:t>
      </w:r>
    </w:p>
    <w:p w:rsidR="00BC2CC3" w:rsidRDefault="00BC2CC3" w:rsidP="00BC2CC3">
      <w:pPr>
        <w:pStyle w:val="a3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Описание  существующих технических  и технологических проблем  в системах теплоснабжения поселения.</w:t>
      </w:r>
    </w:p>
    <w:p w:rsidR="00BC2CC3" w:rsidRDefault="00BC2CC3" w:rsidP="00BC2CC3">
      <w:pPr>
        <w:spacing w:line="360" w:lineRule="auto"/>
        <w:rPr>
          <w:bCs/>
        </w:rPr>
      </w:pPr>
      <w:r>
        <w:rPr>
          <w:bCs/>
        </w:rPr>
        <w:t>Приложение 1 – Схема теплосетей от котельной ТСОШ</w:t>
      </w:r>
    </w:p>
    <w:p w:rsidR="00BC2CC3" w:rsidRDefault="00BC2CC3" w:rsidP="00BC2CC3">
      <w:pPr>
        <w:spacing w:line="360" w:lineRule="auto"/>
      </w:pPr>
      <w:r>
        <w:rPr>
          <w:bCs/>
        </w:rPr>
        <w:t xml:space="preserve">Приложение 2 - </w:t>
      </w:r>
      <w:r>
        <w:t>Схема теплосетей от котельной филиала № 4 КГБУЗ «ККПНД № 1»</w:t>
      </w:r>
    </w:p>
    <w:p w:rsidR="00BC2CC3" w:rsidRDefault="00BC2CC3" w:rsidP="00BC2CC3">
      <w:pPr>
        <w:spacing w:line="360" w:lineRule="auto"/>
        <w:ind w:left="360"/>
        <w:rPr>
          <w:bCs/>
        </w:rPr>
      </w:pPr>
    </w:p>
    <w:p w:rsidR="00BC2CC3" w:rsidRDefault="00BC2CC3" w:rsidP="00BC2CC3">
      <w:pPr>
        <w:spacing w:line="360" w:lineRule="auto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</w:pPr>
    </w:p>
    <w:p w:rsidR="00BC2CC3" w:rsidRDefault="00BC2CC3" w:rsidP="00BC2CC3">
      <w:pPr>
        <w:jc w:val="center"/>
        <w:rPr>
          <w:sz w:val="28"/>
          <w:szCs w:val="28"/>
        </w:rPr>
      </w:pPr>
      <w:r>
        <w:rPr>
          <w:sz w:val="28"/>
          <w:szCs w:val="28"/>
        </w:rPr>
        <w:t>1.Функциональная  структура  теплоснабжения</w:t>
      </w:r>
    </w:p>
    <w:p w:rsidR="00BC2CC3" w:rsidRDefault="00BC2CC3" w:rsidP="00BC2CC3">
      <w:pPr>
        <w:rPr>
          <w:sz w:val="28"/>
          <w:szCs w:val="28"/>
        </w:rPr>
      </w:pPr>
    </w:p>
    <w:p w:rsidR="00BC2CC3" w:rsidRDefault="00BC2CC3" w:rsidP="00BC2CC3">
      <w:r>
        <w:t xml:space="preserve">        Системы  теплоснабжения  представляют собой  инженерный  комплекс  от</w:t>
      </w:r>
    </w:p>
    <w:p w:rsidR="00BC2CC3" w:rsidRDefault="00BC2CC3" w:rsidP="00BC2CC3">
      <w:r>
        <w:t xml:space="preserve">источников тепловой  энергии  до потребителей тепла, связанных между собой   </w:t>
      </w:r>
    </w:p>
    <w:p w:rsidR="00BC2CC3" w:rsidRDefault="00BC2CC3" w:rsidP="00BC2CC3">
      <w:r>
        <w:t xml:space="preserve">тепловыми сетями различного назначения  и балансовой принадлежности, имеющими  </w:t>
      </w:r>
    </w:p>
    <w:p w:rsidR="00BC2CC3" w:rsidRDefault="00BC2CC3" w:rsidP="00BC2CC3">
      <w:r>
        <w:t>характерные тепловые и гидравлические режимы с заданными параметрами теплоносителя.  Величины параметров и характер их изменения определяется  техническими возможностями основных  структурных элементов систем теплоснабжения  (источников, тепловых сетей и потребителей), экономической целесообразностью.</w:t>
      </w:r>
    </w:p>
    <w:p w:rsidR="00BC2CC3" w:rsidRDefault="00BC2CC3" w:rsidP="00BC2CC3">
      <w:r>
        <w:t xml:space="preserve">          </w:t>
      </w:r>
    </w:p>
    <w:p w:rsidR="00BC2CC3" w:rsidRDefault="00BC2CC3" w:rsidP="00BC2CC3">
      <w:r>
        <w:t xml:space="preserve">      На  территории  Тинского сельсовета  в двух поселениях  с. Тины и п. Поймо-Тины </w:t>
      </w:r>
    </w:p>
    <w:p w:rsidR="00BC2CC3" w:rsidRDefault="00BC2CC3" w:rsidP="00BC2CC3">
      <w:r>
        <w:t>расположены  4 котельных общей производительностью   5,5  Гкал/ч.</w:t>
      </w:r>
    </w:p>
    <w:p w:rsidR="00BC2CC3" w:rsidRDefault="00BC2CC3" w:rsidP="00BC2CC3"/>
    <w:p w:rsidR="00BC2CC3" w:rsidRDefault="00BC2CC3" w:rsidP="00BC2CC3">
      <w:r>
        <w:t xml:space="preserve">       Котельные  обслуживают  школу, гаражи,  клубы ,библиотеки, детский сад, приют, корпуса больниц, магазины,  частично жилой фонд.</w:t>
      </w:r>
    </w:p>
    <w:p w:rsidR="00BC2CC3" w:rsidRDefault="00BC2CC3" w:rsidP="00BC2CC3"/>
    <w:p w:rsidR="00BC2CC3" w:rsidRDefault="00BC2CC3" w:rsidP="00BC2CC3">
      <w:r>
        <w:t xml:space="preserve">      Основной  жилой фонд  снабжается  теплом от поквартирных  источников  тепла</w:t>
      </w:r>
    </w:p>
    <w:p w:rsidR="00BC2CC3" w:rsidRDefault="00BC2CC3" w:rsidP="00BC2CC3">
      <w:r>
        <w:t>(печи, котлы).</w:t>
      </w:r>
    </w:p>
    <w:p w:rsidR="00BC2CC3" w:rsidRDefault="00BC2CC3" w:rsidP="00BC2CC3"/>
    <w:p w:rsidR="00BC2CC3" w:rsidRDefault="00BC2CC3" w:rsidP="00BC2CC3">
      <w:r>
        <w:t xml:space="preserve">       Две котельные находятся  в собственности  администрации Тинского сельсовета, которые в настоящее время законсервированы</w:t>
      </w:r>
    </w:p>
    <w:p w:rsidR="00BC2CC3" w:rsidRDefault="00BC2CC3" w:rsidP="00BC2CC3">
      <w:r>
        <w:t xml:space="preserve">      -две котельные в собственности  Филиала №4 КГБУЗ  ККПНД  №1 , </w:t>
      </w:r>
    </w:p>
    <w:p w:rsidR="00BC2CC3" w:rsidRDefault="00BC2CC3" w:rsidP="00BC2CC3">
      <w:r>
        <w:t xml:space="preserve">      -одна котельная стоит на балансе Управления образования и отапливает здание  МБОУ Тинской СОШ №1. </w:t>
      </w:r>
    </w:p>
    <w:p w:rsidR="00BC2CC3" w:rsidRDefault="00BC2CC3" w:rsidP="00BC2CC3">
      <w:r>
        <w:t xml:space="preserve">        На территории с.Тины осуществляет  производство и передачу тепловой  энергии</w:t>
      </w:r>
    </w:p>
    <w:p w:rsidR="00BC2CC3" w:rsidRDefault="00BC2CC3" w:rsidP="00BC2CC3">
      <w:r>
        <w:t xml:space="preserve">одна   эксплуатирующая организация - «Альянс», которая  обслуживает одну котельную, отапливающую здание школы. </w:t>
      </w:r>
    </w:p>
    <w:p w:rsidR="00BC2CC3" w:rsidRDefault="00BC2CC3" w:rsidP="00BC2CC3"/>
    <w:p w:rsidR="00BC2CC3" w:rsidRDefault="00BC2CC3" w:rsidP="00BC2CC3">
      <w:r>
        <w:t xml:space="preserve">      Схема  расположения  существующих  источников  тепловой энергии и зоны их </w:t>
      </w:r>
    </w:p>
    <w:p w:rsidR="00BC2CC3" w:rsidRDefault="00BC2CC3" w:rsidP="00BC2CC3">
      <w:r>
        <w:t>действия  представлена в приложении 1,2,3,4.</w:t>
      </w:r>
    </w:p>
    <w:p w:rsidR="00BC2CC3" w:rsidRDefault="00BC2CC3" w:rsidP="00BC2CC3"/>
    <w:p w:rsidR="00BC2CC3" w:rsidRDefault="00BC2CC3" w:rsidP="00BC2CC3">
      <w:pPr>
        <w:rPr>
          <w:sz w:val="28"/>
          <w:szCs w:val="28"/>
        </w:rPr>
      </w:pPr>
      <w:r>
        <w:rPr>
          <w:sz w:val="28"/>
          <w:szCs w:val="28"/>
        </w:rPr>
        <w:t>2. Источники  тепловой энергии</w:t>
      </w:r>
    </w:p>
    <w:p w:rsidR="00BC2CC3" w:rsidRDefault="00BC2CC3" w:rsidP="00BC2CC3">
      <w:r>
        <w:rPr>
          <w:b/>
        </w:rPr>
        <w:t xml:space="preserve">     Котельная №1</w:t>
      </w:r>
      <w:r>
        <w:t xml:space="preserve"> –расположена с. Тины  ул. Мира№13 –законсервирована.</w:t>
      </w:r>
    </w:p>
    <w:p w:rsidR="00BC2CC3" w:rsidRDefault="00BC2CC3" w:rsidP="00BC2CC3">
      <w:pPr>
        <w:rPr>
          <w:b/>
        </w:rPr>
      </w:pPr>
    </w:p>
    <w:p w:rsidR="00BC2CC3" w:rsidRDefault="00BC2CC3" w:rsidP="00BC2CC3">
      <w:r>
        <w:rPr>
          <w:b/>
        </w:rPr>
        <w:t xml:space="preserve">      Котельная №2</w:t>
      </w:r>
      <w:r>
        <w:t>- расположена с. Тины ул. Трактовая 140 -законсервирована</w:t>
      </w:r>
    </w:p>
    <w:p w:rsidR="00BC2CC3" w:rsidRDefault="00BC2CC3" w:rsidP="00BC2CC3"/>
    <w:p w:rsidR="00BC2CC3" w:rsidRDefault="00BC2CC3" w:rsidP="00BC2CC3">
      <w:r>
        <w:rPr>
          <w:b/>
        </w:rPr>
        <w:t xml:space="preserve">       Котельная №3</w:t>
      </w:r>
      <w:r>
        <w:t xml:space="preserve">- модульная - расположена по ул. Школьная 1а с. Тины- имеет два  </w:t>
      </w:r>
    </w:p>
    <w:p w:rsidR="00BC2CC3" w:rsidRDefault="00BC2CC3" w:rsidP="00BC2CC3">
      <w:r>
        <w:t xml:space="preserve">водогрейных  стальных котла КВр-1.25К и обеспечивает теплом : здание  МБОУ Тинской   </w:t>
      </w:r>
    </w:p>
    <w:p w:rsidR="00BC2CC3" w:rsidRDefault="00BC2CC3" w:rsidP="00BC2CC3">
      <w:r>
        <w:t xml:space="preserve">СОШ №1, теплицу и гараж школы. Общая  установленная мощность котельной составляет </w:t>
      </w:r>
    </w:p>
    <w:p w:rsidR="00BC2CC3" w:rsidRDefault="00BC2CC3" w:rsidP="00BC2CC3">
      <w:r>
        <w:t>2.5 Гкал/час, подключенная  нагрузка 0.923 Гкал/час. Рабочая температура теплоносителя</w:t>
      </w:r>
    </w:p>
    <w:p w:rsidR="00BC2CC3" w:rsidRDefault="00BC2CC3" w:rsidP="00BC2CC3">
      <w:r>
        <w:t>на отопление 70-95</w:t>
      </w:r>
      <w:r>
        <w:rPr>
          <w:vertAlign w:val="superscript"/>
        </w:rPr>
        <w:t>0</w:t>
      </w:r>
      <w:r>
        <w:t xml:space="preserve"> С.</w:t>
      </w:r>
    </w:p>
    <w:p w:rsidR="00BC2CC3" w:rsidRDefault="00BC2CC3" w:rsidP="00BC2CC3">
      <w:r>
        <w:t>Здание котельной .состоит из транспортабельных блоков полной заводской готовности, 2010года постройки. Наружные тепловые сети имеются.</w:t>
      </w:r>
    </w:p>
    <w:p w:rsidR="00BC2CC3" w:rsidRDefault="00BC2CC3" w:rsidP="00BC2CC3">
      <w:r>
        <w:lastRenderedPageBreak/>
        <w:t>Котельная по надежности отпуска тепла потребителям  относится ко второй категории.</w:t>
      </w:r>
    </w:p>
    <w:p w:rsidR="00BC2CC3" w:rsidRDefault="00BC2CC3" w:rsidP="00BC2CC3">
      <w:r>
        <w:t xml:space="preserve">Эксплуатация котельной осуществляется  полуавтоматически, компьютерным контролем </w:t>
      </w:r>
    </w:p>
    <w:p w:rsidR="00BC2CC3" w:rsidRDefault="00BC2CC3" w:rsidP="00BC2CC3">
      <w:r>
        <w:t>параметров работы всего оборудования и измерительных приборов.</w:t>
      </w:r>
    </w:p>
    <w:p w:rsidR="00BC2CC3" w:rsidRDefault="00BC2CC3" w:rsidP="00BC2CC3">
      <w:r>
        <w:t>Сетевая  вода для систем  отопления потребителей подается от котельной по 2-х трубной</w:t>
      </w:r>
    </w:p>
    <w:p w:rsidR="00BC2CC3" w:rsidRDefault="00BC2CC3" w:rsidP="00BC2CC3">
      <w:r>
        <w:t>системе трубопроводов.</w:t>
      </w:r>
    </w:p>
    <w:p w:rsidR="00BC2CC3" w:rsidRDefault="00BC2CC3" w:rsidP="00BC2CC3">
      <w:r>
        <w:t>Исходная вода поступает из хозяйственно-питьевого водопровода. Технология подготовки</w:t>
      </w:r>
    </w:p>
    <w:p w:rsidR="00BC2CC3" w:rsidRDefault="00BC2CC3" w:rsidP="00BC2CC3">
      <w:r>
        <w:t>исходной и подпиточной воды существует.</w:t>
      </w:r>
    </w:p>
    <w:p w:rsidR="00BC2CC3" w:rsidRDefault="00BC2CC3" w:rsidP="00BC2CC3">
      <w:r>
        <w:t>Снабжение тепловой энергией осуществляется только в отопительный период. В межото-</w:t>
      </w:r>
    </w:p>
    <w:p w:rsidR="00BC2CC3" w:rsidRDefault="00BC2CC3" w:rsidP="00BC2CC3">
      <w:r>
        <w:t>пительный период котельная  останавливается на межсезонный ремонт и наладку  техно-</w:t>
      </w:r>
    </w:p>
    <w:p w:rsidR="00BC2CC3" w:rsidRDefault="00BC2CC3" w:rsidP="00BC2CC3">
      <w:r>
        <w:t>логического оборудования и системы отопления.</w:t>
      </w:r>
    </w:p>
    <w:p w:rsidR="00BC2CC3" w:rsidRDefault="00BC2CC3" w:rsidP="00BC2CC3">
      <w:r>
        <w:t>Принципиальная тепловая схема №3.</w:t>
      </w:r>
    </w:p>
    <w:p w:rsidR="00BC2CC3" w:rsidRDefault="00BC2CC3" w:rsidP="00BC2CC3">
      <w:pPr>
        <w:rPr>
          <w:b/>
        </w:rPr>
      </w:pPr>
    </w:p>
    <w:p w:rsidR="00BC2CC3" w:rsidRDefault="00BC2CC3" w:rsidP="00BC2CC3">
      <w:r>
        <w:rPr>
          <w:b/>
        </w:rPr>
        <w:t xml:space="preserve">           Котельная №4</w:t>
      </w:r>
      <w:r>
        <w:t>– расположены в п. Поймо-Тины   по ул. Центральная  № 1а в одном шлакобетонном здании  1964 года постройки.</w:t>
      </w:r>
    </w:p>
    <w:p w:rsidR="00BC2CC3" w:rsidRDefault="00BC2CC3" w:rsidP="00BC2CC3">
      <w:pPr>
        <w:rPr>
          <w:b/>
        </w:rPr>
      </w:pPr>
      <w:r>
        <w:rPr>
          <w:b/>
        </w:rPr>
        <w:t>Котельная №4</w:t>
      </w:r>
      <w:r>
        <w:t xml:space="preserve"> имеет два водогрейных котла: 2- водогрейных прямоточных котла</w:t>
      </w:r>
    </w:p>
    <w:p w:rsidR="00BC2CC3" w:rsidRDefault="00BC2CC3" w:rsidP="00BC2CC3">
      <w:r>
        <w:t>КВЦ - установленная мощность  каждого 0.8Гкал/час.  2 – водогрейных котла КВ-РК с установленной мощностью каждого 0,7 Гкал/час Котельная обеспечивает теплом корпуса, объекты и административное здание филиала №4 КГБУЗ ККПНД№1,СДК, библиотеку, столовую, банно-прачечный комбинат детский сад «Солнышко»,5 жилых квартир. Общая установленная мощность котельной 3 Гкал/час.</w:t>
      </w:r>
    </w:p>
    <w:p w:rsidR="00BC2CC3" w:rsidRDefault="00BC2CC3" w:rsidP="00BC2CC3">
      <w:r>
        <w:t>Рабочая температура теплоносителя на отопление 95-70С. Наружные тепловые сети</w:t>
      </w:r>
    </w:p>
    <w:p w:rsidR="00BC2CC3" w:rsidRDefault="00BC2CC3" w:rsidP="00BC2CC3">
      <w:r>
        <w:t>присутствуют.</w:t>
      </w:r>
    </w:p>
    <w:p w:rsidR="00BC2CC3" w:rsidRDefault="00BC2CC3" w:rsidP="00BC2CC3">
      <w:r>
        <w:t>Сетевая  вода для систем отопления потребителей подается от котельной по 2-х трубной</w:t>
      </w:r>
    </w:p>
    <w:p w:rsidR="00BC2CC3" w:rsidRDefault="00BC2CC3" w:rsidP="00BC2CC3">
      <w:r>
        <w:t>системе водопроводов.</w:t>
      </w:r>
    </w:p>
    <w:p w:rsidR="00BC2CC3" w:rsidRDefault="00BC2CC3" w:rsidP="00BC2CC3">
      <w:r>
        <w:t>Категория  потребителей тепла по надежности теплоснабжения и отпуску тепла- вторая.</w:t>
      </w:r>
    </w:p>
    <w:p w:rsidR="00BC2CC3" w:rsidRDefault="00BC2CC3" w:rsidP="00BC2CC3">
      <w:r>
        <w:t>Исходная вода поступает  из хозяйственно-питьевого водопровода. Технология подготовки исходной и подпиточной воды отсутствует.</w:t>
      </w:r>
    </w:p>
    <w:p w:rsidR="00BC2CC3" w:rsidRDefault="00BC2CC3" w:rsidP="00BC2CC3">
      <w:r>
        <w:t xml:space="preserve">Регулирование температуры сетевой воды, поступающей в теплосеть, в зависимости от </w:t>
      </w:r>
    </w:p>
    <w:p w:rsidR="00BC2CC3" w:rsidRDefault="00BC2CC3" w:rsidP="00BC2CC3">
      <w:r>
        <w:t>температуры наружного воздуха, происходит измененим расхода топлива.</w:t>
      </w:r>
    </w:p>
    <w:p w:rsidR="00BC2CC3" w:rsidRDefault="00BC2CC3" w:rsidP="00BC2CC3">
      <w:r>
        <w:t>Эксплуатация котельной осуществляется  только вручную, визуальным контролем параметров работы всего оборудования и измерительных приборов. Снабжение тепловой</w:t>
      </w:r>
    </w:p>
    <w:p w:rsidR="00BC2CC3" w:rsidRDefault="00BC2CC3" w:rsidP="00BC2CC3">
      <w:r>
        <w:t>энергией осуществляется только в отопительный  период. В межотопительный период</w:t>
      </w:r>
    </w:p>
    <w:p w:rsidR="00BC2CC3" w:rsidRDefault="00BC2CC3" w:rsidP="00BC2CC3">
      <w:r>
        <w:t>котельная  останавливается на ремонтные работы.</w:t>
      </w:r>
    </w:p>
    <w:p w:rsidR="00BC2CC3" w:rsidRDefault="00BC2CC3" w:rsidP="00BC2CC3">
      <w:pPr>
        <w:rPr>
          <w:b/>
        </w:rPr>
      </w:pPr>
    </w:p>
    <w:p w:rsidR="00BC2CC3" w:rsidRDefault="00BC2CC3" w:rsidP="00BC2CC3">
      <w:r>
        <w:rPr>
          <w:b/>
        </w:rPr>
        <w:t xml:space="preserve">Структура основного (котлового) оборудования по котельным </w:t>
      </w:r>
    </w:p>
    <w:p w:rsidR="00BC2CC3" w:rsidRDefault="00BC2CC3" w:rsidP="00BC2CC3">
      <w:r>
        <w:t xml:space="preserve">                                                                                                                            Таблица 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813"/>
        <w:gridCol w:w="1441"/>
        <w:gridCol w:w="1527"/>
        <w:gridCol w:w="1505"/>
        <w:gridCol w:w="1570"/>
      </w:tblGrid>
      <w:tr w:rsidR="00BC2CC3" w:rsidTr="00BC2CC3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Наименование</w:t>
            </w:r>
          </w:p>
          <w:p w:rsidR="00BC2CC3" w:rsidRDefault="00BC2CC3">
            <w:r>
              <w:t>котельной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Марка</w:t>
            </w:r>
          </w:p>
          <w:p w:rsidR="00BC2CC3" w:rsidRDefault="00BC2CC3">
            <w:r>
              <w:t>котла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r>
              <w:t>Установленная</w:t>
            </w:r>
          </w:p>
          <w:p w:rsidR="00BC2CC3" w:rsidRDefault="00BC2CC3">
            <w:r>
              <w:t>мощность,</w:t>
            </w:r>
          </w:p>
          <w:p w:rsidR="00BC2CC3" w:rsidRDefault="00BC2CC3">
            <w:r>
              <w:t>Гкал/час</w:t>
            </w:r>
          </w:p>
          <w:p w:rsidR="00BC2CC3" w:rsidRDefault="00BC2CC3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Год ввода в</w:t>
            </w:r>
          </w:p>
          <w:p w:rsidR="00BC2CC3" w:rsidRDefault="00BC2CC3">
            <w:r>
              <w:t>эксплуата-</w:t>
            </w:r>
          </w:p>
          <w:p w:rsidR="00BC2CC3" w:rsidRDefault="00BC2CC3">
            <w:r>
              <w:t>цию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Год прове-</w:t>
            </w:r>
          </w:p>
          <w:p w:rsidR="00BC2CC3" w:rsidRDefault="00BC2CC3">
            <w:r>
              <w:t>дения пос-</w:t>
            </w:r>
          </w:p>
          <w:p w:rsidR="00BC2CC3" w:rsidRDefault="00BC2CC3">
            <w:r>
              <w:t>ледних на-</w:t>
            </w:r>
          </w:p>
          <w:p w:rsidR="00BC2CC3" w:rsidRDefault="00BC2CC3">
            <w:r>
              <w:t>ладочных</w:t>
            </w:r>
          </w:p>
          <w:p w:rsidR="00BC2CC3" w:rsidRDefault="00BC2CC3">
            <w:r>
              <w:t>работ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Примечание</w:t>
            </w:r>
          </w:p>
        </w:tc>
      </w:tr>
      <w:tr w:rsidR="00BC2CC3" w:rsidTr="00BC2CC3">
        <w:trPr>
          <w:trHeight w:val="37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сталь-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КВ-1.25К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1.25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</w:tc>
      </w:tr>
      <w:tr w:rsidR="00BC2CC3" w:rsidTr="00BC2CC3">
        <w:trPr>
          <w:trHeight w:val="549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сталь-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КВ-1.25К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1.25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</w:tc>
      </w:tr>
      <w:tr w:rsidR="00BC2CC3" w:rsidTr="00BC2CC3">
        <w:trPr>
          <w:trHeight w:val="49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КВ-РК</w:t>
            </w:r>
          </w:p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0,7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</w:tc>
      </w:tr>
      <w:tr w:rsidR="00BC2CC3" w:rsidTr="00BC2CC3">
        <w:trPr>
          <w:trHeight w:val="54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КВ-РК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r>
              <w:t>0,7</w:t>
            </w:r>
          </w:p>
          <w:p w:rsidR="00BC2CC3" w:rsidRDefault="00BC2CC3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r>
              <w:t>2003</w:t>
            </w:r>
          </w:p>
          <w:p w:rsidR="00BC2CC3" w:rsidRDefault="00BC2CC3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</w:tc>
      </w:tr>
      <w:tr w:rsidR="00BC2CC3" w:rsidTr="00BC2CC3">
        <w:trPr>
          <w:trHeight w:val="54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0,8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</w:tc>
      </w:tr>
      <w:tr w:rsidR="00BC2CC3" w:rsidTr="00BC2CC3">
        <w:trPr>
          <w:trHeight w:val="54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0,8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</w:tc>
      </w:tr>
    </w:tbl>
    <w:p w:rsidR="00BC2CC3" w:rsidRDefault="00BC2CC3" w:rsidP="00BC2CC3"/>
    <w:p w:rsidR="00BC2CC3" w:rsidRDefault="00BC2CC3" w:rsidP="00BC2CC3">
      <w:pPr>
        <w:jc w:val="right"/>
      </w:pPr>
      <w:r>
        <w:rPr>
          <w:b/>
        </w:rPr>
        <w:t xml:space="preserve">Характеристика  основного  оборудования  по источникам тепловой энергии                                                                                                                            </w:t>
      </w:r>
      <w:r>
        <w:t>Таблица 2.2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029"/>
        <w:gridCol w:w="3767"/>
      </w:tblGrid>
      <w:tr w:rsidR="00BC2CC3" w:rsidTr="00BC2CC3">
        <w:trPr>
          <w:trHeight w:val="345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  <w:p w:rsidR="00BC2CC3" w:rsidRDefault="00BC2CC3"/>
          <w:p w:rsidR="00BC2CC3" w:rsidRDefault="00BC2CC3"/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Наименование источников  тепловой  энергии</w:t>
            </w:r>
          </w:p>
        </w:tc>
      </w:tr>
      <w:tr w:rsidR="00BC2CC3" w:rsidTr="00BC2CC3">
        <w:trPr>
          <w:trHeight w:val="465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/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Температурный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Тп/То, 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95/70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95/70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ловая мощность борудования гкал/час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2,5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1,4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тепловой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мощности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паспорту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паспорту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располагае-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тепловой мощности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2,5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1,4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тепловой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мощности  нетто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2,5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1,4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 последнего  осви-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детельствования  при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допуске в эксплуатацию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ремонта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2012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регулирования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отпуска  тепловой энергии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Качественный, выбор температурного графика обусловлен преобладанием 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отопительной  нагрузки и непосредственным присоединением  абонентов к тепловым сетям.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учета  тепла,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отпущенного в тепловые  сети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, в зависимости от показаний температур воды в </w:t>
            </w:r>
          </w:p>
          <w:p w:rsidR="00BC2CC3" w:rsidRDefault="00BC2CC3">
            <w:r>
              <w:rPr>
                <w:sz w:val="20"/>
                <w:szCs w:val="20"/>
              </w:rPr>
              <w:t>подающем и обратном трубопроводов</w:t>
            </w:r>
          </w:p>
        </w:tc>
      </w:tr>
      <w:tr w:rsidR="00BC2CC3" w:rsidTr="00BC2CC3">
        <w:trPr>
          <w:trHeight w:val="9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отказов и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восстановлений  обору-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дования источников тепловой энергии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2</w:t>
            </w:r>
          </w:p>
        </w:tc>
      </w:tr>
      <w:tr w:rsidR="00BC2CC3" w:rsidTr="00BC2CC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Предписания  надзор-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ных  органов по запре-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щению дальнейшей эксплуатации иточни-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 тепловой энергии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Предписания надзорных органов по запрещению  дальнейшей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эксплуатации источников тепловой энергии или участков тепловой</w:t>
            </w:r>
          </w:p>
          <w:p w:rsidR="00BC2CC3" w:rsidRDefault="00BC2CC3">
            <w:r>
              <w:rPr>
                <w:sz w:val="20"/>
                <w:szCs w:val="20"/>
              </w:rPr>
              <w:t>сети отсутствуют.</w:t>
            </w:r>
          </w:p>
        </w:tc>
      </w:tr>
    </w:tbl>
    <w:p w:rsidR="00BC2CC3" w:rsidRDefault="00BC2CC3" w:rsidP="00BC2CC3">
      <w:pPr>
        <w:rPr>
          <w:sz w:val="32"/>
          <w:szCs w:val="32"/>
        </w:rPr>
      </w:pPr>
    </w:p>
    <w:p w:rsidR="00BC2CC3" w:rsidRDefault="00BC2CC3" w:rsidP="00BC2CC3">
      <w:r>
        <w:rPr>
          <w:sz w:val="32"/>
          <w:szCs w:val="32"/>
        </w:rPr>
        <w:t>3. Тепловые сети, сооружения на них и тепловые пункты</w:t>
      </w:r>
    </w:p>
    <w:p w:rsidR="00BC2CC3" w:rsidRDefault="00BC2CC3" w:rsidP="00BC2CC3">
      <w:r>
        <w:t>Описание тепловых сетей источников теплоснабжения  Тинского сельсовета</w:t>
      </w:r>
      <w:r>
        <w:br/>
        <w:t>представлено в таблицах 3.1-3.6</w:t>
      </w:r>
    </w:p>
    <w:p w:rsidR="00BC2CC3" w:rsidRDefault="00BC2CC3" w:rsidP="00BC2CC3">
      <w:r>
        <w:t>Описание тепловой сети котельных,№3 ,№,4  представлено в таблице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 xml:space="preserve">     Показатели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Описание, значение</w:t>
            </w:r>
          </w:p>
        </w:tc>
      </w:tr>
      <w:tr w:rsidR="00BC2CC3" w:rsidTr="00BC2CC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 xml:space="preserve">                                    Котельная №1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структуры тепловых сетей от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каждого источника тепловой  энергии ,от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магистральных выводов до центральных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тепловых пунктов (если таковые имеются)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до ввода в жилой квартал или промыш-</w:t>
            </w:r>
          </w:p>
          <w:p w:rsidR="00BC2CC3" w:rsidRDefault="00BC2CC3">
            <w:r>
              <w:rPr>
                <w:sz w:val="22"/>
                <w:szCs w:val="22"/>
              </w:rPr>
              <w:t>ленный объект</w:t>
            </w:r>
            <w:r>
              <w:t>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системы теплоснабжения от котельной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качественное регулирование отпуска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тепловой энергии в сетевой воде потребителям.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температурный график- 75-60С;95-70С при расчетной температуре наружного</w:t>
            </w:r>
          </w:p>
          <w:p w:rsidR="00BC2CC3" w:rsidRDefault="00BC2CC3">
            <w:r>
              <w:rPr>
                <w:sz w:val="22"/>
                <w:szCs w:val="22"/>
              </w:rPr>
              <w:t xml:space="preserve"> воздуха -40С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и (или) бумажные карты (схе-</w:t>
            </w:r>
          </w:p>
          <w:p w:rsidR="00BC2CC3" w:rsidRDefault="00BC2CC3">
            <w:r>
              <w:rPr>
                <w:sz w:val="22"/>
                <w:szCs w:val="22"/>
              </w:rPr>
              <w:t>мы) тепловых сетей в зонах действия источников тепловой энергии;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Общий вид схемы представлен в приложении к данному разделу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тепловых сетей , включая год начала  эксплуатации, тип изоляции, тип </w:t>
            </w:r>
            <w:r>
              <w:rPr>
                <w:sz w:val="22"/>
                <w:szCs w:val="22"/>
              </w:rPr>
              <w:lastRenderedPageBreak/>
              <w:t>компенсирующих устройств ,тип прокладки,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краткую характеристику грунтов в местах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прокладки с выделением наимение надежных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участков, определением их материальной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характеристики и подключенной тепловой нагрузки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Тепловая сеть водяная 2-х трубная, без обеспе-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чения горячего водоснабжения;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материал трубопроводов - сталь трубная;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прокладки - канальная;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температурных удлинений трубо-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проводов осуществляется за счет естественных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изменений направления трассы. Основные па-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раметры тепловых сетей с разбивкой по длинам,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диаметрам, по типу прокладки и изоляции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 .таблицу 3.2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Описание типов и количества секционирующей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регулирующей арматуры на тепловых сетях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тепловых сетях действуют секционирующие и регулирующие задвижки и арматура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типов и строительных особенностей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тепловых камер и павильонов;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Строительная часть тепловых  камер выполнена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кирпича .Высота камеры –не менее 1.5-1.3м,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перкрытиях камер люки  диаметром  700мм.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– размещение арматуры,проведение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ремонтных работ.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графиков регулирования отпуска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тепла в тепловые сети с анализом их обоснованности;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Регулирование отпуска теплоты осуществляется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качественно  по расчетному температурному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графику 75/60С;95/70С по следующим причинам: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-присоединение потребителей к тепловым сетям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непосредственное без смешения и без регулято-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 расхода на вводах;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-наличие только отопительной нагрузки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температурные режимы отпуска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тепла в тепловые сети и их соответствие утвержденным графикам регулирования тепла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тепловые сети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Утвержденный график отпуска тепла приведен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приложении Д. По представленным данным с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котельной построить фактический график отпуска тепла не представляется возможным.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 xml:space="preserve">Гидравлические режимы тепловых сетей </w:t>
            </w:r>
          </w:p>
          <w:p w:rsidR="00BC2CC3" w:rsidRDefault="00BC2CC3">
            <w:r>
              <w:t>и пьезометрические графики;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теплоснабжающей организации отсутствует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пьезометрический график и расчет гидравличе-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ского режима. При этом не обеспечивается рекомендуемого перепада давления как у конечного , так и остальных потребителей.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 отказов тепловых сетей (аварий ,инцидентов)за последние 5 лет;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 отказов тепловых сетей (аварий)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присутствует.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 восстановлений(аварийно-восстановительных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Статистика восстановлений (аварийно-восстановительных работ) тепловых сетей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присутствует.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процедур диагностики состояния  те-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пловых  сетей и планировании капитальных (текущих)ремонтов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Гидравлические испытания проводятся раз в год, осмотры  и контрольные раскопки – по мере необходимости.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периодичности и соответствия техни-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ческим регламентам и иным обязательным тре-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бованиям процедур летних ремонтов с параме-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трами и методами испытаний(гидравлических,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температурных, на тепловые потери )тепловых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 ремонты проводятся по необходимости.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 надзорных органов по запреще-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нию  дальнейшей эксплуатации участков теп-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ловой сети и результаты их исполнения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типов присоединений теплопотребля-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ющих  установок потребителей к тепловым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сетям с выделением наиболее распространен-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ных , определяющих выбор и обоснование гра-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фика регулирования  отпуска тепловой энергии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теплоносителя;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присоединения потребителей  к тепловым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сетям-  непосредственное, без смещения, по па-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раллельной схеме включения потребителей  с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качественным  регулированием температуры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теплоносителя  по температуре наружного воздуха (температурный график75/60; 95/70С),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нагрузки на горячее водоснабжение нет; имеется только отопительная  нагрузка.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Сведения о наличии коммерческого приборного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учета тепловой энергии,отпущенной из тепловых сетей потребителям,и анализ планов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установке приборов учета тепловой энергии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теплоносителя.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Узел учета отпущенной из тепловых сетей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тепловой энергии отсутствует.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диспетчерских служб теплосна-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бжающих( теплосетевых) организаций и испо-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льзуемых средств автоматизации,   телемеханизации и связи 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автоматизации и обслуживания центр-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альных тепловых пунктов, насосных станций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Автоматизации  и обслуживания центральных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тепловых пунктов, насосных станций с.Тины нет.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наличии защиты тепловых сетей от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превышения  давления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Автоматизации и обслуживания центральных 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тепловых  пунктов, насосных станций с.Тины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существует.</w:t>
            </w:r>
          </w:p>
        </w:tc>
      </w:tr>
      <w:tr w:rsidR="00BC2CC3" w:rsidTr="00BC2C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Перечень, выявленных бесхозяйных тепловых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сетей и обоснование выбора организации, упол-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номоченной на их эксплуатацию.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бесхозяйных тепловых</w:t>
            </w:r>
          </w:p>
          <w:p w:rsidR="00BC2CC3" w:rsidRDefault="00BC2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сетей не обнаружено.</w:t>
            </w:r>
          </w:p>
          <w:p w:rsidR="00BC2CC3" w:rsidRDefault="00BC2CC3">
            <w:pPr>
              <w:rPr>
                <w:sz w:val="22"/>
                <w:szCs w:val="22"/>
              </w:rPr>
            </w:pPr>
          </w:p>
        </w:tc>
      </w:tr>
    </w:tbl>
    <w:p w:rsidR="00BC2CC3" w:rsidRDefault="00BC2CC3" w:rsidP="00BC2CC3"/>
    <w:p w:rsidR="00BC2CC3" w:rsidRDefault="00BC2CC3" w:rsidP="00BC2CC3">
      <w:r>
        <w:t>Основные  параметры  тепловых  сетей с разбивкой по длинам, диаметрам ,по типу</w:t>
      </w:r>
    </w:p>
    <w:p w:rsidR="00BC2CC3" w:rsidRDefault="00BC2CC3" w:rsidP="00BC2CC3">
      <w:r>
        <w:t>прокладки  и изоляции :                                                                           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7"/>
        <w:gridCol w:w="1955"/>
        <w:gridCol w:w="75"/>
        <w:gridCol w:w="31"/>
        <w:gridCol w:w="1187"/>
        <w:gridCol w:w="19"/>
        <w:gridCol w:w="53"/>
        <w:gridCol w:w="1258"/>
        <w:gridCol w:w="50"/>
        <w:gridCol w:w="131"/>
        <w:gridCol w:w="1073"/>
        <w:gridCol w:w="6"/>
        <w:gridCol w:w="45"/>
        <w:gridCol w:w="1835"/>
        <w:gridCol w:w="1290"/>
      </w:tblGrid>
      <w:tr w:rsidR="00BC2CC3" w:rsidTr="00BC2CC3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№</w:t>
            </w:r>
          </w:p>
          <w:p w:rsidR="00BC2CC3" w:rsidRDefault="00BC2CC3">
            <w:r>
              <w:t>п/п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C2CC3" w:rsidRDefault="00BC2CC3"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Наружный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тру-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бопроводов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участке,мм</w:t>
            </w:r>
          </w:p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тру-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бопроводов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сети,м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последнего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Тип</w:t>
            </w:r>
          </w:p>
          <w:p w:rsidR="00BC2CC3" w:rsidRDefault="00BC2CC3">
            <w:r>
              <w:rPr>
                <w:sz w:val="20"/>
                <w:szCs w:val="20"/>
              </w:rPr>
              <w:t>прокладк</w:t>
            </w:r>
            <w:r>
              <w:t>и</w:t>
            </w:r>
          </w:p>
        </w:tc>
      </w:tr>
      <w:tr w:rsidR="00BC2CC3" w:rsidTr="00BC2CC3">
        <w:trPr>
          <w:trHeight w:val="501"/>
        </w:trPr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r>
              <w:t xml:space="preserve">                                            Котельная№3</w:t>
            </w:r>
          </w:p>
          <w:p w:rsidR="00BC2CC3" w:rsidRDefault="00BC2CC3">
            <w:pPr>
              <w:rPr>
                <w:sz w:val="20"/>
                <w:szCs w:val="20"/>
              </w:rPr>
            </w:pPr>
          </w:p>
          <w:p w:rsidR="00BC2CC3" w:rsidRDefault="00BC2CC3">
            <w:pPr>
              <w:rPr>
                <w:sz w:val="20"/>
                <w:szCs w:val="20"/>
              </w:rPr>
            </w:pPr>
          </w:p>
        </w:tc>
      </w:tr>
      <w:tr w:rsidR="00BC2CC3" w:rsidTr="00BC2CC3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Котельная-школа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минераловата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Бетонный</w:t>
            </w:r>
          </w:p>
          <w:p w:rsidR="00BC2CC3" w:rsidRDefault="00BC2CC3">
            <w:pPr>
              <w:ind w:left="4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</w:t>
            </w:r>
          </w:p>
        </w:tc>
      </w:tr>
      <w:tr w:rsidR="00BC2CC3" w:rsidTr="00BC2CC3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Школа-теплица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минераловата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Бетонный</w:t>
            </w:r>
          </w:p>
          <w:p w:rsidR="00BC2CC3" w:rsidRDefault="00BC2CC3">
            <w:pPr>
              <w:ind w:left="4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</w:t>
            </w:r>
          </w:p>
        </w:tc>
      </w:tr>
      <w:tr w:rsidR="00BC2CC3" w:rsidTr="00BC2CC3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Теплица-гараж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ind w:left="492"/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минераловата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Бетонный</w:t>
            </w:r>
          </w:p>
          <w:p w:rsidR="00BC2CC3" w:rsidRDefault="00BC2CC3">
            <w:pPr>
              <w:ind w:left="4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</w:t>
            </w:r>
          </w:p>
        </w:tc>
      </w:tr>
      <w:tr w:rsidR="00BC2CC3" w:rsidTr="00BC2CC3">
        <w:trPr>
          <w:trHeight w:val="780"/>
        </w:trPr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r>
              <w:rPr>
                <w:sz w:val="16"/>
                <w:szCs w:val="16"/>
              </w:rPr>
              <w:t xml:space="preserve">                                                               </w:t>
            </w:r>
            <w:r>
              <w:t>Котельная №4</w:t>
            </w:r>
          </w:p>
          <w:p w:rsidR="00BC2CC3" w:rsidRDefault="00BC2CC3"/>
          <w:p w:rsidR="00BC2CC3" w:rsidRDefault="00BC2CC3">
            <w:pPr>
              <w:rPr>
                <w:sz w:val="20"/>
                <w:szCs w:val="20"/>
              </w:rPr>
            </w:pPr>
          </w:p>
        </w:tc>
      </w:tr>
      <w:tr w:rsidR="00BC2CC3" w:rsidTr="00BC2CC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 сети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минераловата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канальная</w:t>
            </w:r>
          </w:p>
        </w:tc>
      </w:tr>
    </w:tbl>
    <w:p w:rsidR="00BC2CC3" w:rsidRDefault="00BC2CC3" w:rsidP="00BC2CC3"/>
    <w:p w:rsidR="00BC2CC3" w:rsidRDefault="00BC2CC3" w:rsidP="00BC2CC3">
      <w:pPr>
        <w:rPr>
          <w:b/>
        </w:rPr>
      </w:pPr>
      <w:r>
        <w:rPr>
          <w:b/>
        </w:rPr>
        <w:t>4. Зоны действия  источников тепловой энергии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796"/>
        <w:gridCol w:w="2649"/>
      </w:tblGrid>
      <w:tr w:rsidR="00BC2CC3" w:rsidTr="00BC2CC3">
        <w:trPr>
          <w:trHeight w:val="13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b/>
              </w:rPr>
            </w:pPr>
            <w:r>
              <w:rPr>
                <w:b/>
              </w:rPr>
              <w:t>Вид источника</w:t>
            </w:r>
          </w:p>
          <w:p w:rsidR="00BC2CC3" w:rsidRDefault="00BC2CC3">
            <w:pPr>
              <w:rPr>
                <w:b/>
              </w:rPr>
            </w:pPr>
            <w:r>
              <w:rPr>
                <w:b/>
              </w:rPr>
              <w:t>теплоснабжения</w:t>
            </w:r>
          </w:p>
        </w:tc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b/>
              </w:rPr>
            </w:pPr>
            <w:r>
              <w:rPr>
                <w:b/>
              </w:rPr>
              <w:t xml:space="preserve">  Зоны действия источников теплоснабжения</w:t>
            </w:r>
          </w:p>
        </w:tc>
      </w:tr>
      <w:tr w:rsidR="00BC2CC3" w:rsidTr="00BC2CC3">
        <w:trPr>
          <w:trHeight w:val="32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b/>
              </w:rPr>
            </w:pPr>
            <w:r>
              <w:rPr>
                <w:b/>
              </w:rPr>
              <w:t>Котельная №3</w:t>
            </w:r>
          </w:p>
          <w:p w:rsidR="00BC2CC3" w:rsidRDefault="00BC2CC3">
            <w:pPr>
              <w:rPr>
                <w:b/>
              </w:rPr>
            </w:pPr>
            <w:r>
              <w:rPr>
                <w:b/>
              </w:rPr>
              <w:t>С.Тины Ул.Школьная 1а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МБОУ « Тинская СОШ №1»</w:t>
            </w:r>
          </w:p>
          <w:p w:rsidR="00BC2CC3" w:rsidRDefault="00BC2CC3">
            <w:r>
              <w:t>Дет.сад «Теремок»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Ул. Школьная ,1а</w:t>
            </w:r>
          </w:p>
        </w:tc>
      </w:tr>
      <w:tr w:rsidR="00BC2CC3" w:rsidTr="00BC2CC3">
        <w:trPr>
          <w:trHeight w:val="77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>
            <w:pPr>
              <w:rPr>
                <w:b/>
              </w:rPr>
            </w:pPr>
            <w:r>
              <w:rPr>
                <w:b/>
              </w:rPr>
              <w:t>Котельная №4</w:t>
            </w:r>
          </w:p>
          <w:p w:rsidR="00BC2CC3" w:rsidRDefault="00BC2CC3">
            <w:pPr>
              <w:rPr>
                <w:b/>
              </w:rPr>
            </w:pPr>
          </w:p>
          <w:p w:rsidR="00BC2CC3" w:rsidRDefault="00BC2CC3">
            <w:pPr>
              <w:rPr>
                <w:b/>
              </w:rPr>
            </w:pPr>
          </w:p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Филиал №4 КГБУЗ ККПНД №1</w:t>
            </w:r>
          </w:p>
          <w:p w:rsidR="00BC2CC3" w:rsidRDefault="00BC2CC3">
            <w:r>
              <w:t>Объекты, корпуса,  администра-</w:t>
            </w:r>
          </w:p>
          <w:p w:rsidR="00BC2CC3" w:rsidRDefault="00BC2CC3">
            <w:r>
              <w:t>тивое здание.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b/>
              </w:rPr>
            </w:pPr>
            <w:r>
              <w:rPr>
                <w:b/>
              </w:rPr>
              <w:t>Ул</w:t>
            </w:r>
            <w:r>
              <w:t>. Центральная ,1а</w:t>
            </w:r>
          </w:p>
        </w:tc>
      </w:tr>
      <w:tr w:rsidR="00BC2CC3" w:rsidTr="00BC2CC3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Филиал МКУК «ЦКС Тинского</w:t>
            </w:r>
          </w:p>
          <w:p w:rsidR="00BC2CC3" w:rsidRDefault="00BC2CC3">
            <w:r>
              <w:t>сельсовета (библиотека)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Ул. Центральная,12</w:t>
            </w:r>
          </w:p>
        </w:tc>
      </w:tr>
      <w:tr w:rsidR="00BC2CC3" w:rsidTr="00BC2CC3">
        <w:trPr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Детский сад «Солнышко»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Ул, Центральная,11</w:t>
            </w:r>
          </w:p>
        </w:tc>
      </w:tr>
      <w:tr w:rsidR="00BC2CC3" w:rsidTr="00BC2CC3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Жилой дом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,13 кв1.2</w:t>
            </w:r>
          </w:p>
        </w:tc>
      </w:tr>
      <w:tr w:rsidR="00BC2CC3" w:rsidTr="00BC2CC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Жилой дом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Ул.Больничная, 19 кв 1</w:t>
            </w:r>
          </w:p>
        </w:tc>
      </w:tr>
      <w:tr w:rsidR="00BC2CC3" w:rsidTr="00BC2CC3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Жилой дом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 ,1</w:t>
            </w:r>
          </w:p>
        </w:tc>
      </w:tr>
      <w:tr w:rsidR="00BC2CC3" w:rsidTr="00BC2CC3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Жилой дом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1 кв 2</w:t>
            </w:r>
          </w:p>
        </w:tc>
      </w:tr>
      <w:tr w:rsidR="00BC2CC3" w:rsidTr="00BC2CC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Филиал №4 КГБУЗ ККПНД №1</w:t>
            </w:r>
          </w:p>
          <w:p w:rsidR="00BC2CC3" w:rsidRDefault="00BC2CC3">
            <w:r>
              <w:rPr>
                <w:sz w:val="20"/>
                <w:szCs w:val="20"/>
              </w:rPr>
              <w:t>Столовая ,банно-прачечный</w:t>
            </w:r>
            <w:r>
              <w:t xml:space="preserve"> комбинат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Ул. Центральная 1а</w:t>
            </w:r>
          </w:p>
        </w:tc>
      </w:tr>
      <w:tr w:rsidR="00BC2CC3" w:rsidTr="00BC2CC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Филиал №4 КГБУЗ ККПНД №1</w:t>
            </w:r>
          </w:p>
          <w:p w:rsidR="00BC2CC3" w:rsidRDefault="00BC2CC3">
            <w:r>
              <w:rPr>
                <w:sz w:val="20"/>
                <w:szCs w:val="20"/>
              </w:rPr>
              <w:t>Столовая ,банно-прачечный</w:t>
            </w:r>
            <w:r>
              <w:t xml:space="preserve"> комбинат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Ул. Центральная 1а</w:t>
            </w:r>
          </w:p>
        </w:tc>
      </w:tr>
      <w:tr w:rsidR="00BC2CC3" w:rsidTr="00BC2CC3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C3" w:rsidRDefault="00BC2CC3">
            <w:pPr>
              <w:rPr>
                <w:b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Филиал №4 КГБУЗ ККПНД №1</w:t>
            </w:r>
          </w:p>
          <w:p w:rsidR="00BC2CC3" w:rsidRDefault="00BC2CC3">
            <w:r>
              <w:rPr>
                <w:sz w:val="20"/>
                <w:szCs w:val="20"/>
              </w:rPr>
              <w:t>Столовая ,банно-прачечный</w:t>
            </w:r>
            <w:r>
              <w:t xml:space="preserve"> комбинат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Ул. Центральная 1а</w:t>
            </w:r>
          </w:p>
        </w:tc>
      </w:tr>
    </w:tbl>
    <w:p w:rsidR="00BC2CC3" w:rsidRDefault="00BC2CC3" w:rsidP="00BC2CC3"/>
    <w:p w:rsidR="00BC2CC3" w:rsidRDefault="00BC2CC3" w:rsidP="00BC2CC3">
      <w:r>
        <w:t xml:space="preserve">      Поставки  и хранение резервного и аварийного топлива предусмотрено. Обеспечение</w:t>
      </w:r>
    </w:p>
    <w:p w:rsidR="00BC2CC3" w:rsidRDefault="00BC2CC3" w:rsidP="00BC2CC3">
      <w:r>
        <w:t>топливом  производится надлежащим образом. На всех котельных в качестве основного,</w:t>
      </w:r>
    </w:p>
    <w:p w:rsidR="00BC2CC3" w:rsidRDefault="00BC2CC3" w:rsidP="00BC2CC3">
      <w:r>
        <w:t>резервного и аварийного вида топлива используется бурый уголь 2БР. Характеристика</w:t>
      </w:r>
    </w:p>
    <w:p w:rsidR="00BC2CC3" w:rsidRDefault="00BC2CC3" w:rsidP="00BC2CC3">
      <w:r>
        <w:t>топлива  приведена в таблице 5.1</w:t>
      </w:r>
    </w:p>
    <w:p w:rsidR="00BC2CC3" w:rsidRDefault="00BC2CC3" w:rsidP="00BC2C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BC2CC3" w:rsidTr="00BC2C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Вид топлива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Место поставки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Низшая теплота</w:t>
            </w:r>
          </w:p>
          <w:p w:rsidR="00BC2CC3" w:rsidRDefault="00BC2CC3">
            <w:r>
              <w:t>сгорания,ккал/кг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Примечание</w:t>
            </w:r>
          </w:p>
        </w:tc>
      </w:tr>
      <w:tr w:rsidR="00BC2CC3" w:rsidTr="00BC2CC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Бурый уголь 2БР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>Бородинское</w:t>
            </w:r>
          </w:p>
          <w:p w:rsidR="00BC2CC3" w:rsidRDefault="00BC2CC3">
            <w:r>
              <w:t>Месторождение</w:t>
            </w:r>
          </w:p>
          <w:p w:rsidR="00BC2CC3" w:rsidRDefault="00BC2CC3">
            <w:r>
              <w:t>Ошаровское  месторождения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C3" w:rsidRDefault="00BC2CC3"/>
          <w:p w:rsidR="00BC2CC3" w:rsidRDefault="00BC2CC3">
            <w:r>
              <w:t xml:space="preserve">    3600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C3" w:rsidRDefault="00BC2CC3">
            <w:r>
              <w:t xml:space="preserve">Расположено на </w:t>
            </w:r>
          </w:p>
          <w:p w:rsidR="00BC2CC3" w:rsidRDefault="00BC2CC3">
            <w:r>
              <w:t>расстоянии 120км,</w:t>
            </w:r>
          </w:p>
          <w:p w:rsidR="00BC2CC3" w:rsidRDefault="00BC2CC3">
            <w:r>
              <w:t>расстоянии 70км.</w:t>
            </w:r>
          </w:p>
        </w:tc>
      </w:tr>
    </w:tbl>
    <w:p w:rsidR="00BC2CC3" w:rsidRDefault="00BC2CC3" w:rsidP="00BC2CC3"/>
    <w:p w:rsidR="00BC2CC3" w:rsidRDefault="00BC2CC3" w:rsidP="00BC2CC3">
      <w:pPr>
        <w:rPr>
          <w:b/>
        </w:rPr>
      </w:pPr>
    </w:p>
    <w:p w:rsidR="00BC2CC3" w:rsidRDefault="00BC2CC3" w:rsidP="00BC2CC3">
      <w:pPr>
        <w:rPr>
          <w:b/>
        </w:rPr>
      </w:pPr>
    </w:p>
    <w:p w:rsidR="00BC2CC3" w:rsidRDefault="00BC2CC3" w:rsidP="00BC2CC3">
      <w:pPr>
        <w:rPr>
          <w:b/>
        </w:rPr>
      </w:pPr>
      <w:r>
        <w:rPr>
          <w:b/>
        </w:rPr>
        <w:t>5. Описание  существующих технических  и технологических проблем  в системах</w:t>
      </w:r>
    </w:p>
    <w:p w:rsidR="00BC2CC3" w:rsidRDefault="00BC2CC3" w:rsidP="00BC2CC3">
      <w:pPr>
        <w:rPr>
          <w:b/>
        </w:rPr>
      </w:pPr>
      <w:r>
        <w:rPr>
          <w:b/>
        </w:rPr>
        <w:t>теплоснабжения поселения.</w:t>
      </w:r>
    </w:p>
    <w:p w:rsidR="00BC2CC3" w:rsidRDefault="00BC2CC3" w:rsidP="00BC2CC3">
      <w:pPr>
        <w:rPr>
          <w:b/>
        </w:rPr>
      </w:pPr>
    </w:p>
    <w:p w:rsidR="00BC2CC3" w:rsidRDefault="00BC2CC3" w:rsidP="00BC2CC3">
      <w:r>
        <w:t>Анализ  современного технического состояния  источников тепловой энергии в системах</w:t>
      </w:r>
    </w:p>
    <w:p w:rsidR="00BC2CC3" w:rsidRDefault="00BC2CC3" w:rsidP="00BC2CC3">
      <w:r>
        <w:t xml:space="preserve">централизованного теплоснабжения привел к следующим выводам: </w:t>
      </w:r>
    </w:p>
    <w:p w:rsidR="00BC2CC3" w:rsidRDefault="00BC2CC3" w:rsidP="00BC2CC3">
      <w:r>
        <w:t xml:space="preserve">       1. Основное оборудование источников , как правило, имеет высокую степень износа. Фактический срок службы значительной части оборудования котельных больше пре-  дусмотренного технической документацией . Это оборудование физически и морально</w:t>
      </w:r>
    </w:p>
    <w:p w:rsidR="00BC2CC3" w:rsidRDefault="00BC2CC3" w:rsidP="00BC2CC3">
      <w:r>
        <w:t xml:space="preserve"> устарело и существенно уступает по экономичности современным образцам.</w:t>
      </w:r>
    </w:p>
    <w:p w:rsidR="00BC2CC3" w:rsidRDefault="00BC2CC3" w:rsidP="00BC2CC3">
      <w:r>
        <w:t xml:space="preserve"> Причина  такого  положения состоит в отсутствии средств у собственника или  эксплуа-</w:t>
      </w:r>
    </w:p>
    <w:p w:rsidR="00BC2CC3" w:rsidRDefault="00BC2CC3" w:rsidP="00BC2CC3">
      <w:r>
        <w:t>тирующей организации для замены оборудования  на более  современные аналоги.</w:t>
      </w:r>
    </w:p>
    <w:p w:rsidR="00BC2CC3" w:rsidRDefault="00BC2CC3" w:rsidP="00BC2CC3"/>
    <w:p w:rsidR="00BC2CC3" w:rsidRDefault="00BC2CC3" w:rsidP="00BC2CC3">
      <w:r>
        <w:t xml:space="preserve">     2. Котельные не имеют приборы учета потребляемых ресурсов, произведенной и отпу-</w:t>
      </w:r>
    </w:p>
    <w:p w:rsidR="00BC2CC3" w:rsidRDefault="00BC2CC3" w:rsidP="00BC2CC3">
      <w:r>
        <w:t>щенной тепловой энергии и теплоносителя, средствами автоматического управления тех-</w:t>
      </w:r>
    </w:p>
    <w:p w:rsidR="00BC2CC3" w:rsidRDefault="00BC2CC3" w:rsidP="00BC2CC3">
      <w:r>
        <w:t>нологическими процессами и режимом отпуска тепла. Это приводит к невысокой  эконо-</w:t>
      </w:r>
    </w:p>
    <w:p w:rsidR="00BC2CC3" w:rsidRDefault="00BC2CC3" w:rsidP="00BC2CC3">
      <w:r>
        <w:t>мичности даже неизношенного оборудования, находящегося в хорошем  техническом</w:t>
      </w:r>
    </w:p>
    <w:p w:rsidR="00BC2CC3" w:rsidRDefault="00BC2CC3" w:rsidP="00BC2CC3">
      <w:r>
        <w:t>состоянии.</w:t>
      </w:r>
    </w:p>
    <w:p w:rsidR="00BC2CC3" w:rsidRDefault="00BC2CC3" w:rsidP="00BC2CC3"/>
    <w:p w:rsidR="00BC2CC3" w:rsidRDefault="00BC2CC3" w:rsidP="00BC2CC3">
      <w:r>
        <w:t xml:space="preserve">  3. Источники тепловой энергии в системах теплоснабжения могут быть в достаточной</w:t>
      </w:r>
    </w:p>
    <w:p w:rsidR="00BC2CC3" w:rsidRDefault="00BC2CC3" w:rsidP="00BC2CC3">
      <w:r>
        <w:t>степени  обеспечены теплом. Нехватка топлива в отдельных системах является следствии-</w:t>
      </w:r>
    </w:p>
    <w:p w:rsidR="00BC2CC3" w:rsidRDefault="00BC2CC3" w:rsidP="00BC2CC3">
      <w:r>
        <w:t>ем причин, лежащих  в сфере организации  взаимоотношений  между участниками про-</w:t>
      </w:r>
    </w:p>
    <w:p w:rsidR="00BC2CC3" w:rsidRDefault="00BC2CC3" w:rsidP="00BC2CC3">
      <w:r>
        <w:t>цессов теплоснабжения  и теплопотребления, а так же в сфере управления этими процессами,  а также доставкой угля в весеннее-осеннее время года. Согласно</w:t>
      </w:r>
    </w:p>
    <w:p w:rsidR="00BC2CC3" w:rsidRDefault="00BC2CC3" w:rsidP="00BC2CC3">
      <w:r>
        <w:t>представленных данных проблема,  заключающаяся в надежном  и эффективном снабже-</w:t>
      </w:r>
    </w:p>
    <w:p w:rsidR="00BC2CC3" w:rsidRDefault="00BC2CC3" w:rsidP="00BC2CC3">
      <w:r>
        <w:t xml:space="preserve">нии топливом, существует. Используются на источниках тепла  местные природные </w:t>
      </w:r>
    </w:p>
    <w:p w:rsidR="00BC2CC3" w:rsidRDefault="00BC2CC3" w:rsidP="00BC2CC3">
      <w:r>
        <w:lastRenderedPageBreak/>
        <w:t>ресурсы.</w:t>
      </w:r>
    </w:p>
    <w:p w:rsidR="00BC2CC3" w:rsidRDefault="00BC2CC3" w:rsidP="00BC2CC3"/>
    <w:p w:rsidR="00BC2CC3" w:rsidRDefault="00BC2CC3" w:rsidP="00BC2CC3">
      <w:r>
        <w:t xml:space="preserve">    </w:t>
      </w:r>
    </w:p>
    <w:p w:rsidR="00BC2CC3" w:rsidRDefault="00BC2CC3" w:rsidP="00BC2CC3">
      <w:r>
        <w:t xml:space="preserve">      4. Вопросы, связанные с техническим состоянием источников тепла,  становятся объектом пристального внимания на всех уровнях управления в период  подготовки</w:t>
      </w:r>
    </w:p>
    <w:p w:rsidR="00BC2CC3" w:rsidRDefault="00BC2CC3" w:rsidP="00BC2CC3">
      <w:r>
        <w:t>к очередному  отопительному сезону.</w:t>
      </w:r>
    </w:p>
    <w:p w:rsidR="00BC2CC3" w:rsidRDefault="00BC2CC3" w:rsidP="00BC2CC3">
      <w:r>
        <w:t xml:space="preserve"> </w:t>
      </w:r>
    </w:p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/>
    <w:p w:rsidR="00BC2CC3" w:rsidRDefault="00BC2CC3">
      <w:pPr>
        <w:rPr>
          <w:noProof/>
        </w:rPr>
      </w:pPr>
    </w:p>
    <w:p w:rsidR="00BC2CC3" w:rsidRDefault="00BC2CC3">
      <w:pPr>
        <w:rPr>
          <w:noProof/>
        </w:rPr>
      </w:pPr>
    </w:p>
    <w:p w:rsidR="00BC2CC3" w:rsidRDefault="00BC2CC3">
      <w:pPr>
        <w:rPr>
          <w:noProof/>
        </w:rPr>
      </w:pPr>
    </w:p>
    <w:p w:rsidR="00BC2CC3" w:rsidRDefault="00BC2CC3">
      <w:r>
        <w:rPr>
          <w:noProof/>
        </w:rPr>
        <w:drawing>
          <wp:inline distT="0" distB="0" distL="0" distR="0" wp14:anchorId="595816B0" wp14:editId="398D5485">
            <wp:extent cx="5939790" cy="4014830"/>
            <wp:effectExtent l="0" t="0" r="3810" b="5080"/>
            <wp:docPr id="2" name="Рисунок 2" descr="C:\Users\T\Desktop\ДОКУМЕНТЫ\Схема тепловых сетей котельной ТСО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\Desktop\ДОКУМЕНТЫ\Схема тепловых сетей котельной ТСО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16533" r="15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P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/>
    <w:p w:rsidR="00BC2CC3" w:rsidRDefault="00BC2CC3" w:rsidP="00BC2CC3">
      <w:pPr>
        <w:tabs>
          <w:tab w:val="left" w:pos="1695"/>
        </w:tabs>
      </w:pPr>
      <w:r>
        <w:tab/>
      </w:r>
    </w:p>
    <w:p w:rsidR="00BC2CC3" w:rsidRDefault="00BC2CC3" w:rsidP="00BC2CC3">
      <w:pPr>
        <w:tabs>
          <w:tab w:val="left" w:pos="1695"/>
        </w:tabs>
      </w:pPr>
    </w:p>
    <w:p w:rsidR="00BC2CC3" w:rsidRDefault="00BC2CC3" w:rsidP="00BC2CC3">
      <w:pPr>
        <w:tabs>
          <w:tab w:val="left" w:pos="1695"/>
        </w:tabs>
      </w:pPr>
    </w:p>
    <w:p w:rsidR="00BC2CC3" w:rsidRDefault="00BC2CC3" w:rsidP="00BC2CC3">
      <w:pPr>
        <w:tabs>
          <w:tab w:val="left" w:pos="1695"/>
        </w:tabs>
      </w:pPr>
    </w:p>
    <w:p w:rsidR="00BC2CC3" w:rsidRDefault="00BC2CC3" w:rsidP="00BC2CC3">
      <w:pPr>
        <w:tabs>
          <w:tab w:val="left" w:pos="1695"/>
        </w:tabs>
      </w:pPr>
    </w:p>
    <w:p w:rsidR="00BC2CC3" w:rsidRDefault="00BC2CC3" w:rsidP="00BC2CC3">
      <w:pPr>
        <w:tabs>
          <w:tab w:val="left" w:pos="1695"/>
        </w:tabs>
        <w:sectPr w:rsidR="00BC2CC3" w:rsidSect="00BC2C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CC3" w:rsidRDefault="00BC2CC3" w:rsidP="00BC2CC3">
      <w:pPr>
        <w:tabs>
          <w:tab w:val="left" w:pos="1695"/>
        </w:tabs>
      </w:pPr>
    </w:p>
    <w:p w:rsidR="007F1600" w:rsidRDefault="007F1600" w:rsidP="007F1600">
      <w:pPr>
        <w:ind w:left="11199"/>
        <w:jc w:val="right"/>
      </w:pPr>
      <w:r>
        <w:t>Приложение 2</w:t>
      </w:r>
    </w:p>
    <w:p w:rsidR="007F1600" w:rsidRDefault="007F1600" w:rsidP="007F1600">
      <w:pPr>
        <w:ind w:left="11199"/>
      </w:pPr>
      <w:r>
        <w:t xml:space="preserve">Утверждаю__________ </w:t>
      </w:r>
    </w:p>
    <w:p w:rsidR="007F1600" w:rsidRDefault="007F1600" w:rsidP="007F1600">
      <w:pPr>
        <w:ind w:left="11199"/>
      </w:pPr>
      <w:r>
        <w:t>Глава Администрации Тинского сельсовета</w:t>
      </w:r>
    </w:p>
    <w:p w:rsidR="007F1600" w:rsidRDefault="007F1600" w:rsidP="007F1600">
      <w:pPr>
        <w:ind w:left="11199"/>
      </w:pPr>
      <w:r>
        <w:t>С. В. Ефремов</w:t>
      </w:r>
    </w:p>
    <w:p w:rsidR="007F1600" w:rsidRDefault="007F1600" w:rsidP="007F1600">
      <w:pPr>
        <w:ind w:left="11199"/>
      </w:pPr>
      <w:r>
        <w:t>_________2023 г.</w:t>
      </w:r>
    </w:p>
    <w:p w:rsidR="007F1600" w:rsidRDefault="007F1600" w:rsidP="007F1600">
      <w:pPr>
        <w:jc w:val="center"/>
      </w:pPr>
      <w:r>
        <w:t>Схема теплосетей от котельной филиала № 4 КГБУЗ «ККПНД № 1»</w:t>
      </w:r>
    </w:p>
    <w:p w:rsidR="00BC2CC3" w:rsidRPr="00BC2CC3" w:rsidRDefault="007F1600" w:rsidP="00BC2CC3">
      <w:pPr>
        <w:tabs>
          <w:tab w:val="left" w:pos="1695"/>
        </w:tabs>
      </w:pPr>
      <w:r>
        <w:rPr>
          <w:noProof/>
        </w:rPr>
        <w:lastRenderedPageBreak/>
        <w:drawing>
          <wp:inline distT="0" distB="0" distL="0" distR="0" wp14:anchorId="476A18FC">
            <wp:extent cx="9864090" cy="58712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90" cy="587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2CC3" w:rsidRPr="00BC2CC3" w:rsidSect="00BC2C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AF" w:rsidRDefault="006D68AF" w:rsidP="009163ED">
      <w:r>
        <w:separator/>
      </w:r>
    </w:p>
  </w:endnote>
  <w:endnote w:type="continuationSeparator" w:id="0">
    <w:p w:rsidR="006D68AF" w:rsidRDefault="006D68AF" w:rsidP="0091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AF" w:rsidRDefault="006D68AF" w:rsidP="009163ED">
      <w:r>
        <w:separator/>
      </w:r>
    </w:p>
  </w:footnote>
  <w:footnote w:type="continuationSeparator" w:id="0">
    <w:p w:rsidR="006D68AF" w:rsidRDefault="006D68AF" w:rsidP="0091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ED" w:rsidRDefault="009163ED" w:rsidP="009163ED">
    <w:pPr>
      <w:pStyle w:val="a8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3FB"/>
    <w:multiLevelType w:val="hybridMultilevel"/>
    <w:tmpl w:val="9E9679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C41437"/>
    <w:multiLevelType w:val="hybridMultilevel"/>
    <w:tmpl w:val="39F2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32663"/>
    <w:multiLevelType w:val="hybridMultilevel"/>
    <w:tmpl w:val="8C5A03DC"/>
    <w:lvl w:ilvl="0" w:tplc="74623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07A86"/>
    <w:multiLevelType w:val="hybridMultilevel"/>
    <w:tmpl w:val="2746F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B0"/>
    <w:rsid w:val="00397BCB"/>
    <w:rsid w:val="004335A8"/>
    <w:rsid w:val="006D68AF"/>
    <w:rsid w:val="0076624A"/>
    <w:rsid w:val="007F1600"/>
    <w:rsid w:val="008F3710"/>
    <w:rsid w:val="009163ED"/>
    <w:rsid w:val="00BB4F7B"/>
    <w:rsid w:val="00BC2CC3"/>
    <w:rsid w:val="00C3659B"/>
    <w:rsid w:val="00CC4E38"/>
    <w:rsid w:val="00E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24A"/>
    <w:pPr>
      <w:keepNext/>
      <w:outlineLvl w:val="0"/>
    </w:pPr>
    <w:rPr>
      <w:rFonts w:eastAsia="Times New Roman"/>
      <w:b/>
      <w:color w:val="00000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63ED"/>
    <w:pPr>
      <w:keepNext/>
      <w:jc w:val="center"/>
      <w:outlineLvl w:val="4"/>
    </w:pPr>
    <w:rPr>
      <w:rFonts w:eastAsia="Times New Roman"/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ED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163ED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9163ED"/>
    <w:pPr>
      <w:jc w:val="center"/>
    </w:pPr>
    <w:rPr>
      <w:rFonts w:eastAsia="Times New Roman"/>
      <w:color w:val="000000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163ED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6">
    <w:name w:val="Body Text"/>
    <w:basedOn w:val="a"/>
    <w:link w:val="a7"/>
    <w:unhideWhenUsed/>
    <w:rsid w:val="009163ED"/>
    <w:rPr>
      <w:rFonts w:eastAsia="Times New Roman"/>
      <w:color w:val="000000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9163ED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16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3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6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3E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624A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7662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No Spacing"/>
    <w:uiPriority w:val="1"/>
    <w:qFormat/>
    <w:rsid w:val="007662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76624A"/>
    <w:pPr>
      <w:widowControl w:val="0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Cell">
    <w:name w:val="ConsCell"/>
    <w:rsid w:val="0076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624A"/>
    <w:rPr>
      <w:rFonts w:ascii="Times New Roman" w:eastAsia="Times New Roman" w:hAnsi="Times New Roman" w:cs="Times New Roman" w:hint="default"/>
      <w:color w:val="000000"/>
      <w:spacing w:val="2"/>
      <w:sz w:val="28"/>
      <w:szCs w:val="20"/>
      <w:shd w:val="clear" w:color="auto" w:fill="FFFFFF"/>
    </w:rPr>
  </w:style>
  <w:style w:type="character" w:customStyle="1" w:styleId="11">
    <w:name w:val="Основной текст + Полужирный1"/>
    <w:aliases w:val="Интервал 0 pt16"/>
    <w:uiPriority w:val="99"/>
    <w:rsid w:val="0076624A"/>
    <w:rPr>
      <w:rFonts w:ascii="Times New Roman" w:eastAsia="Times New Roman" w:hAnsi="Times New Roman" w:cs="Times New Roman" w:hint="default"/>
      <w:b/>
      <w:bCs/>
      <w:color w:val="000000"/>
      <w:spacing w:val="2"/>
      <w:sz w:val="28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15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-2"/>
      <w:sz w:val="21"/>
      <w:szCs w:val="21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14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5"/>
      <w:sz w:val="20"/>
      <w:szCs w:val="20"/>
      <w:u w:val="none"/>
      <w:effect w:val="none"/>
      <w:shd w:val="clear" w:color="auto" w:fill="FFFFFF"/>
    </w:rPr>
  </w:style>
  <w:style w:type="character" w:customStyle="1" w:styleId="10pt2">
    <w:name w:val="Основной текст + 10 pt2"/>
    <w:aliases w:val="Полужирный4,Интервал 0 pt13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3"/>
      <w:sz w:val="20"/>
      <w:szCs w:val="20"/>
      <w:u w:val="none"/>
      <w:effect w:val="none"/>
      <w:shd w:val="clear" w:color="auto" w:fill="FFFFFF"/>
    </w:rPr>
  </w:style>
  <w:style w:type="character" w:customStyle="1" w:styleId="103">
    <w:name w:val="Основной текст + 103"/>
    <w:aliases w:val="5 pt5,Интервал 0 pt12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Candara">
    <w:name w:val="Основной текст + Candara"/>
    <w:aliases w:val="7,5 pt4,Полужирный3,Интервал 0 pt11,Масштаб 150%"/>
    <w:rsid w:val="0076624A"/>
    <w:rPr>
      <w:rFonts w:ascii="Candara" w:eastAsia="Times New Roman" w:hAnsi="Candara" w:cs="Candara" w:hint="default"/>
      <w:b/>
      <w:bCs/>
      <w:strike w:val="0"/>
      <w:dstrike w:val="0"/>
      <w:color w:val="000000"/>
      <w:spacing w:val="-14"/>
      <w:w w:val="150"/>
      <w:sz w:val="15"/>
      <w:szCs w:val="15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10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7"/>
      <w:sz w:val="16"/>
      <w:szCs w:val="16"/>
      <w:u w:val="none"/>
      <w:effect w:val="none"/>
      <w:shd w:val="clear" w:color="auto" w:fill="FFFFFF"/>
    </w:rPr>
  </w:style>
  <w:style w:type="character" w:customStyle="1" w:styleId="102">
    <w:name w:val="Основной текст + 102"/>
    <w:aliases w:val="5 pt3,Полужирный2,Интервал 0 pt5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0pt3">
    <w:name w:val="Основной текст + Интервал 0 pt3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5"/>
      <w:sz w:val="22"/>
      <w:szCs w:val="22"/>
      <w:u w:val="none"/>
      <w:effect w:val="none"/>
      <w:shd w:val="clear" w:color="auto" w:fill="FFFFFF"/>
    </w:rPr>
  </w:style>
  <w:style w:type="character" w:customStyle="1" w:styleId="0pt2">
    <w:name w:val="Основной текст + Интервал 0 pt2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2"/>
      <w:sz w:val="22"/>
      <w:szCs w:val="22"/>
      <w:u w:val="none"/>
      <w:effect w:val="none"/>
      <w:shd w:val="clear" w:color="auto" w:fill="FFFFFF"/>
    </w:rPr>
  </w:style>
  <w:style w:type="character" w:customStyle="1" w:styleId="101">
    <w:name w:val="Основной текст + 101"/>
    <w:aliases w:val="5 pt2,Полужирный1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1"/>
      <w:sz w:val="21"/>
      <w:szCs w:val="21"/>
      <w:u w:val="none"/>
      <w:effect w:val="none"/>
      <w:shd w:val="clear" w:color="auto" w:fill="FFFFFF"/>
    </w:rPr>
  </w:style>
  <w:style w:type="character" w:customStyle="1" w:styleId="0pt1">
    <w:name w:val="Основной текст + Интервал 0 pt1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2"/>
      <w:sz w:val="22"/>
      <w:szCs w:val="22"/>
      <w:u w:val="none"/>
      <w:effect w:val="none"/>
      <w:shd w:val="clear" w:color="auto" w:fill="FFFFFF"/>
    </w:rPr>
  </w:style>
  <w:style w:type="character" w:customStyle="1" w:styleId="BodyTextChar">
    <w:name w:val="Body Text Char"/>
    <w:uiPriority w:val="99"/>
    <w:locked/>
    <w:rsid w:val="0076624A"/>
    <w:rPr>
      <w:rFonts w:ascii="Times New Roman" w:hAnsi="Times New Roman" w:cs="Times New Roman" w:hint="default"/>
      <w:spacing w:val="1"/>
      <w:shd w:val="clear" w:color="auto" w:fill="FFFFFF"/>
    </w:rPr>
  </w:style>
  <w:style w:type="table" w:styleId="ad">
    <w:name w:val="Table Grid"/>
    <w:basedOn w:val="a1"/>
    <w:uiPriority w:val="59"/>
    <w:rsid w:val="007662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BC2C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2CC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C2C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BC2CC3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C2CC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e">
    <w:name w:val="Объект"/>
    <w:uiPriority w:val="99"/>
    <w:rsid w:val="00BC2CC3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customStyle="1" w:styleId="af">
    <w:name w:val="Том"/>
    <w:aliases w:val="книга"/>
    <w:next w:val="a"/>
    <w:uiPriority w:val="99"/>
    <w:rsid w:val="00BC2CC3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Шифр"/>
    <w:next w:val="a"/>
    <w:uiPriority w:val="99"/>
    <w:rsid w:val="00BC2CC3"/>
    <w:pPr>
      <w:spacing w:before="600" w:after="0" w:line="240" w:lineRule="auto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25">
    <w:name w:val="Основной текст (2) + Не полужирный"/>
    <w:uiPriority w:val="99"/>
    <w:rsid w:val="00BC2CC3"/>
  </w:style>
  <w:style w:type="character" w:customStyle="1" w:styleId="12">
    <w:name w:val="Основной текст Знак1"/>
    <w:uiPriority w:val="99"/>
    <w:locked/>
    <w:rsid w:val="00BC2CC3"/>
    <w:rPr>
      <w:sz w:val="22"/>
      <w:szCs w:val="22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BC2C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2CC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24A"/>
    <w:pPr>
      <w:keepNext/>
      <w:outlineLvl w:val="0"/>
    </w:pPr>
    <w:rPr>
      <w:rFonts w:eastAsia="Times New Roman"/>
      <w:b/>
      <w:color w:val="00000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A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63ED"/>
    <w:pPr>
      <w:keepNext/>
      <w:jc w:val="center"/>
      <w:outlineLvl w:val="4"/>
    </w:pPr>
    <w:rPr>
      <w:rFonts w:eastAsia="Times New Roman"/>
      <w:b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ED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163ED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9163ED"/>
    <w:pPr>
      <w:jc w:val="center"/>
    </w:pPr>
    <w:rPr>
      <w:rFonts w:eastAsia="Times New Roman"/>
      <w:color w:val="000000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163ED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6">
    <w:name w:val="Body Text"/>
    <w:basedOn w:val="a"/>
    <w:link w:val="a7"/>
    <w:unhideWhenUsed/>
    <w:rsid w:val="009163ED"/>
    <w:rPr>
      <w:rFonts w:eastAsia="Times New Roman"/>
      <w:color w:val="000000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9163ED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16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3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6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3E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624A"/>
    <w:rPr>
      <w:rFonts w:ascii="Times New Roman" w:eastAsia="Times New Roman" w:hAnsi="Times New Roman" w:cs="Times New Roman"/>
      <w:b/>
      <w:color w:val="000000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7662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No Spacing"/>
    <w:uiPriority w:val="1"/>
    <w:qFormat/>
    <w:rsid w:val="007662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76624A"/>
    <w:pPr>
      <w:widowControl w:val="0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Cell">
    <w:name w:val="ConsCell"/>
    <w:rsid w:val="0076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624A"/>
    <w:rPr>
      <w:rFonts w:ascii="Times New Roman" w:eastAsia="Times New Roman" w:hAnsi="Times New Roman" w:cs="Times New Roman" w:hint="default"/>
      <w:color w:val="000000"/>
      <w:spacing w:val="2"/>
      <w:sz w:val="28"/>
      <w:szCs w:val="20"/>
      <w:shd w:val="clear" w:color="auto" w:fill="FFFFFF"/>
    </w:rPr>
  </w:style>
  <w:style w:type="character" w:customStyle="1" w:styleId="11">
    <w:name w:val="Основной текст + Полужирный1"/>
    <w:aliases w:val="Интервал 0 pt16"/>
    <w:uiPriority w:val="99"/>
    <w:rsid w:val="0076624A"/>
    <w:rPr>
      <w:rFonts w:ascii="Times New Roman" w:eastAsia="Times New Roman" w:hAnsi="Times New Roman" w:cs="Times New Roman" w:hint="default"/>
      <w:b/>
      <w:bCs/>
      <w:color w:val="000000"/>
      <w:spacing w:val="2"/>
      <w:sz w:val="28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15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-2"/>
      <w:sz w:val="21"/>
      <w:szCs w:val="21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14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5"/>
      <w:sz w:val="20"/>
      <w:szCs w:val="20"/>
      <w:u w:val="none"/>
      <w:effect w:val="none"/>
      <w:shd w:val="clear" w:color="auto" w:fill="FFFFFF"/>
    </w:rPr>
  </w:style>
  <w:style w:type="character" w:customStyle="1" w:styleId="10pt2">
    <w:name w:val="Основной текст + 10 pt2"/>
    <w:aliases w:val="Полужирный4,Интервал 0 pt13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3"/>
      <w:sz w:val="20"/>
      <w:szCs w:val="20"/>
      <w:u w:val="none"/>
      <w:effect w:val="none"/>
      <w:shd w:val="clear" w:color="auto" w:fill="FFFFFF"/>
    </w:rPr>
  </w:style>
  <w:style w:type="character" w:customStyle="1" w:styleId="103">
    <w:name w:val="Основной текст + 103"/>
    <w:aliases w:val="5 pt5,Интервал 0 pt12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Candara">
    <w:name w:val="Основной текст + Candara"/>
    <w:aliases w:val="7,5 pt4,Полужирный3,Интервал 0 pt11,Масштаб 150%"/>
    <w:rsid w:val="0076624A"/>
    <w:rPr>
      <w:rFonts w:ascii="Candara" w:eastAsia="Times New Roman" w:hAnsi="Candara" w:cs="Candara" w:hint="default"/>
      <w:b/>
      <w:bCs/>
      <w:strike w:val="0"/>
      <w:dstrike w:val="0"/>
      <w:color w:val="000000"/>
      <w:spacing w:val="-14"/>
      <w:w w:val="150"/>
      <w:sz w:val="15"/>
      <w:szCs w:val="15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10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7"/>
      <w:sz w:val="16"/>
      <w:szCs w:val="16"/>
      <w:u w:val="none"/>
      <w:effect w:val="none"/>
      <w:shd w:val="clear" w:color="auto" w:fill="FFFFFF"/>
    </w:rPr>
  </w:style>
  <w:style w:type="character" w:customStyle="1" w:styleId="102">
    <w:name w:val="Основной текст + 102"/>
    <w:aliases w:val="5 pt3,Полужирный2,Интервал 0 pt5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0pt3">
    <w:name w:val="Основной текст + Интервал 0 pt3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5"/>
      <w:sz w:val="22"/>
      <w:szCs w:val="22"/>
      <w:u w:val="none"/>
      <w:effect w:val="none"/>
      <w:shd w:val="clear" w:color="auto" w:fill="FFFFFF"/>
    </w:rPr>
  </w:style>
  <w:style w:type="character" w:customStyle="1" w:styleId="0pt2">
    <w:name w:val="Основной текст + Интервал 0 pt2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2"/>
      <w:sz w:val="22"/>
      <w:szCs w:val="22"/>
      <w:u w:val="none"/>
      <w:effect w:val="none"/>
      <w:shd w:val="clear" w:color="auto" w:fill="FFFFFF"/>
    </w:rPr>
  </w:style>
  <w:style w:type="character" w:customStyle="1" w:styleId="101">
    <w:name w:val="Основной текст + 101"/>
    <w:aliases w:val="5 pt2,Полужирный1"/>
    <w:uiPriority w:val="99"/>
    <w:rsid w:val="0076624A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1"/>
      <w:sz w:val="21"/>
      <w:szCs w:val="21"/>
      <w:u w:val="none"/>
      <w:effect w:val="none"/>
      <w:shd w:val="clear" w:color="auto" w:fill="FFFFFF"/>
    </w:rPr>
  </w:style>
  <w:style w:type="character" w:customStyle="1" w:styleId="0pt1">
    <w:name w:val="Основной текст + Интервал 0 pt1"/>
    <w:uiPriority w:val="99"/>
    <w:rsid w:val="0076624A"/>
    <w:rPr>
      <w:rFonts w:ascii="Times New Roman" w:eastAsia="Times New Roman" w:hAnsi="Times New Roman" w:cs="Times New Roman" w:hint="default"/>
      <w:strike w:val="0"/>
      <w:dstrike w:val="0"/>
      <w:color w:val="000000"/>
      <w:spacing w:val="2"/>
      <w:sz w:val="22"/>
      <w:szCs w:val="22"/>
      <w:u w:val="none"/>
      <w:effect w:val="none"/>
      <w:shd w:val="clear" w:color="auto" w:fill="FFFFFF"/>
    </w:rPr>
  </w:style>
  <w:style w:type="character" w:customStyle="1" w:styleId="BodyTextChar">
    <w:name w:val="Body Text Char"/>
    <w:uiPriority w:val="99"/>
    <w:locked/>
    <w:rsid w:val="0076624A"/>
    <w:rPr>
      <w:rFonts w:ascii="Times New Roman" w:hAnsi="Times New Roman" w:cs="Times New Roman" w:hint="default"/>
      <w:spacing w:val="1"/>
      <w:shd w:val="clear" w:color="auto" w:fill="FFFFFF"/>
    </w:rPr>
  </w:style>
  <w:style w:type="table" w:styleId="ad">
    <w:name w:val="Table Grid"/>
    <w:basedOn w:val="a1"/>
    <w:uiPriority w:val="59"/>
    <w:rsid w:val="007662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BC2C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2CC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C2C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2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BC2CC3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C2CC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e">
    <w:name w:val="Объект"/>
    <w:uiPriority w:val="99"/>
    <w:rsid w:val="00BC2CC3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customStyle="1" w:styleId="af">
    <w:name w:val="Том"/>
    <w:aliases w:val="книга"/>
    <w:next w:val="a"/>
    <w:uiPriority w:val="99"/>
    <w:rsid w:val="00BC2CC3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Шифр"/>
    <w:next w:val="a"/>
    <w:uiPriority w:val="99"/>
    <w:rsid w:val="00BC2CC3"/>
    <w:pPr>
      <w:spacing w:before="600" w:after="0" w:line="240" w:lineRule="auto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25">
    <w:name w:val="Основной текст (2) + Не полужирный"/>
    <w:uiPriority w:val="99"/>
    <w:rsid w:val="00BC2CC3"/>
  </w:style>
  <w:style w:type="character" w:customStyle="1" w:styleId="12">
    <w:name w:val="Основной текст Знак1"/>
    <w:uiPriority w:val="99"/>
    <w:locked/>
    <w:rsid w:val="00BC2CC3"/>
    <w:rPr>
      <w:sz w:val="22"/>
      <w:szCs w:val="22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BC2C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2CC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8570</Words>
  <Characters>48852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2023-04-06T02:56:00Z</dcterms:created>
  <dcterms:modified xsi:type="dcterms:W3CDTF">2023-04-06T03:14:00Z</dcterms:modified>
</cp:coreProperties>
</file>